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B4EF8F" w14:textId="77777777" w:rsidR="00540736" w:rsidRPr="006F38E6" w:rsidRDefault="00540736" w:rsidP="00D440F5">
      <w:pPr>
        <w:tabs>
          <w:tab w:val="left" w:pos="6096"/>
        </w:tabs>
        <w:jc w:val="center"/>
        <w:rPr>
          <w:rFonts w:asciiTheme="minorHAnsi" w:hAnsiTheme="minorHAnsi" w:cstheme="minorHAnsi"/>
          <w:b/>
          <w:bCs/>
          <w:szCs w:val="22"/>
        </w:rPr>
      </w:pPr>
    </w:p>
    <w:p w14:paraId="51CF3812" w14:textId="77777777" w:rsidR="00540736" w:rsidRPr="006F38E6" w:rsidRDefault="00540736" w:rsidP="00D440F5">
      <w:pPr>
        <w:tabs>
          <w:tab w:val="left" w:pos="6096"/>
        </w:tabs>
        <w:jc w:val="center"/>
        <w:rPr>
          <w:rFonts w:asciiTheme="minorHAnsi" w:hAnsiTheme="minorHAnsi" w:cstheme="minorHAnsi"/>
          <w:b/>
          <w:bCs/>
          <w:szCs w:val="22"/>
        </w:rPr>
      </w:pPr>
    </w:p>
    <w:p w14:paraId="422C0587" w14:textId="77777777" w:rsidR="00540736" w:rsidRPr="006F38E6" w:rsidRDefault="00540736" w:rsidP="00D440F5">
      <w:pPr>
        <w:tabs>
          <w:tab w:val="left" w:pos="6096"/>
        </w:tabs>
        <w:jc w:val="center"/>
        <w:rPr>
          <w:rFonts w:asciiTheme="minorHAnsi" w:hAnsiTheme="minorHAnsi" w:cstheme="minorHAnsi"/>
          <w:b/>
          <w:bCs/>
          <w:szCs w:val="22"/>
        </w:rPr>
      </w:pPr>
    </w:p>
    <w:p w14:paraId="0C32BA62" w14:textId="77777777" w:rsidR="00540736" w:rsidRPr="006F38E6" w:rsidRDefault="00540736" w:rsidP="00D440F5">
      <w:pPr>
        <w:tabs>
          <w:tab w:val="left" w:pos="6096"/>
        </w:tabs>
        <w:jc w:val="center"/>
        <w:rPr>
          <w:rFonts w:asciiTheme="minorHAnsi" w:hAnsiTheme="minorHAnsi" w:cstheme="minorHAnsi"/>
          <w:b/>
          <w:bCs/>
          <w:szCs w:val="22"/>
        </w:rPr>
      </w:pPr>
    </w:p>
    <w:p w14:paraId="535640DE" w14:textId="77777777" w:rsidR="00540736" w:rsidRPr="006F38E6" w:rsidRDefault="00540736" w:rsidP="00D440F5">
      <w:pPr>
        <w:tabs>
          <w:tab w:val="left" w:pos="6096"/>
        </w:tabs>
        <w:jc w:val="center"/>
        <w:rPr>
          <w:rFonts w:asciiTheme="minorHAnsi" w:hAnsiTheme="minorHAnsi" w:cstheme="minorHAnsi"/>
          <w:b/>
          <w:bCs/>
          <w:szCs w:val="22"/>
        </w:rPr>
      </w:pPr>
    </w:p>
    <w:p w14:paraId="2E32FFC2" w14:textId="77777777" w:rsidR="00540736" w:rsidRPr="006F38E6" w:rsidRDefault="00540736" w:rsidP="00D440F5">
      <w:pPr>
        <w:tabs>
          <w:tab w:val="left" w:pos="6096"/>
        </w:tabs>
        <w:jc w:val="center"/>
        <w:rPr>
          <w:rFonts w:asciiTheme="minorHAnsi" w:hAnsiTheme="minorHAnsi" w:cstheme="minorHAnsi"/>
          <w:b/>
          <w:bCs/>
          <w:szCs w:val="22"/>
        </w:rPr>
      </w:pPr>
    </w:p>
    <w:p w14:paraId="5CE0082B" w14:textId="77777777" w:rsidR="00540736" w:rsidRPr="006F38E6" w:rsidRDefault="00540736" w:rsidP="00D440F5">
      <w:pPr>
        <w:tabs>
          <w:tab w:val="left" w:pos="6096"/>
        </w:tabs>
        <w:jc w:val="center"/>
        <w:rPr>
          <w:rFonts w:asciiTheme="minorHAnsi" w:hAnsiTheme="minorHAnsi" w:cstheme="minorHAnsi"/>
          <w:b/>
          <w:bCs/>
          <w:szCs w:val="22"/>
        </w:rPr>
      </w:pPr>
    </w:p>
    <w:p w14:paraId="1BAE9DE6" w14:textId="77777777" w:rsidR="00540736" w:rsidRPr="006F38E6" w:rsidRDefault="00540736" w:rsidP="00D440F5">
      <w:pPr>
        <w:tabs>
          <w:tab w:val="left" w:pos="6096"/>
        </w:tabs>
        <w:jc w:val="center"/>
        <w:rPr>
          <w:rFonts w:asciiTheme="minorHAnsi" w:hAnsiTheme="minorHAnsi" w:cstheme="minorHAnsi"/>
          <w:b/>
          <w:bCs/>
          <w:szCs w:val="22"/>
        </w:rPr>
      </w:pPr>
    </w:p>
    <w:p w14:paraId="46DF4E32" w14:textId="77777777" w:rsidR="00540736" w:rsidRPr="006F38E6" w:rsidRDefault="00540736" w:rsidP="00D440F5">
      <w:pPr>
        <w:tabs>
          <w:tab w:val="left" w:pos="6096"/>
        </w:tabs>
        <w:jc w:val="center"/>
        <w:rPr>
          <w:rFonts w:asciiTheme="minorHAnsi" w:hAnsiTheme="minorHAnsi" w:cstheme="minorHAnsi"/>
          <w:b/>
          <w:bCs/>
          <w:szCs w:val="22"/>
        </w:rPr>
      </w:pPr>
    </w:p>
    <w:p w14:paraId="0911F0AD" w14:textId="77777777" w:rsidR="00811B5A" w:rsidRDefault="00000000">
      <w:pPr>
        <w:spacing w:before="480" w:after="240"/>
        <w:jc w:val="center"/>
      </w:pPr>
      <w:r>
        <w:rPr>
          <w:noProof/>
        </w:rPr>
        <w:drawing>
          <wp:inline distT="0" distB="0" distL="0" distR="0" wp14:anchorId="567F0ADF" wp14:editId="62D0E25A">
            <wp:extent cx="4937760" cy="1429351"/>
            <wp:effectExtent l="0" t="0" r="0" b="0"/>
            <wp:docPr id="1" name="ESC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A logo"/>
                    <pic:cNvPicPr/>
                  </pic:nvPicPr>
                  <pic:blipFill>
                    <a:blip r:embed="rId11"/>
                    <a:stretch>
                      <a:fillRect/>
                    </a:stretch>
                  </pic:blipFill>
                  <pic:spPr>
                    <a:xfrm>
                      <a:off x="0" y="0"/>
                      <a:ext cx="4937760" cy="1429351"/>
                    </a:xfrm>
                    <a:prstGeom prst="rect">
                      <a:avLst/>
                    </a:prstGeom>
                  </pic:spPr>
                </pic:pic>
              </a:graphicData>
            </a:graphic>
          </wp:inline>
        </w:drawing>
      </w:r>
    </w:p>
    <w:p w14:paraId="44A43384" w14:textId="231550C8" w:rsidR="00540736" w:rsidRPr="006F38E6" w:rsidRDefault="0047362A" w:rsidP="00D440F5">
      <w:pPr>
        <w:tabs>
          <w:tab w:val="left" w:pos="6096"/>
        </w:tabs>
        <w:jc w:val="center"/>
        <w:rPr>
          <w:rFonts w:asciiTheme="minorHAnsi" w:hAnsiTheme="minorHAnsi" w:cstheme="minorHAnsi"/>
          <w:b/>
          <w:bCs/>
          <w:sz w:val="52"/>
          <w:szCs w:val="52"/>
        </w:rPr>
      </w:pPr>
      <w:r>
        <w:rPr>
          <w:rFonts w:asciiTheme="minorHAnsi" w:hAnsiTheme="minorHAnsi" w:cstheme="minorHAnsi"/>
          <w:b/>
          <w:bCs/>
          <w:sz w:val="52"/>
          <w:szCs w:val="52"/>
        </w:rPr>
        <w:t>BATTERY ENERGY STORAGE SYSTEM (BESS) SUPPLY &amp; PURCHASE AGREEMENT</w:t>
      </w:r>
    </w:p>
    <w:p w14:paraId="104AE53B" w14:textId="77777777" w:rsidR="00811B5A" w:rsidRDefault="00000000">
      <w:pPr>
        <w:spacing w:before="120" w:after="60"/>
        <w:jc w:val="center"/>
      </w:pPr>
      <w:r>
        <w:rPr>
          <w:b/>
          <w:color w:val="185FA5"/>
          <w:sz w:val="26"/>
          <w:szCs w:val="26"/>
        </w:rPr>
        <w:t>Model BESS Supply &amp; Purchase Agreement — Version 1.0</w:t>
      </w:r>
    </w:p>
    <w:p w14:paraId="2448CDBF" w14:textId="77777777" w:rsidR="00811B5A" w:rsidRDefault="00000000">
      <w:pPr>
        <w:spacing w:after="360"/>
        <w:jc w:val="center"/>
      </w:pPr>
      <w:r>
        <w:rPr>
          <w:color w:val="555555"/>
          <w:sz w:val="20"/>
        </w:rPr>
        <w:t>Maintained by the Energy Storage Contract Alliance (ESCA), administered by Sinovoltaics Group Limited as permanent Secretariat.</w:t>
      </w:r>
    </w:p>
    <w:p w14:paraId="1809CC8A" w14:textId="77777777" w:rsidR="00811B5A" w:rsidRDefault="00000000">
      <w:pPr>
        <w:spacing w:before="240" w:after="100"/>
        <w:jc w:val="center"/>
      </w:pPr>
      <w:r>
        <w:rPr>
          <w:b/>
          <w:caps/>
          <w:color w:val="0C1F35"/>
          <w:spacing w:val="20"/>
          <w:sz w:val="20"/>
        </w:rPr>
        <w:t>IMPORTANT NOTICE &amp; DISCLAIMER</w:t>
      </w:r>
    </w:p>
    <w:p w14:paraId="4AF88DCB" w14:textId="77777777" w:rsidR="00811B5A" w:rsidRDefault="00000000">
      <w:pPr>
        <w:spacing w:after="100"/>
        <w:jc w:val="both"/>
      </w:pPr>
      <w:r>
        <w:rPr>
          <w:color w:val="444444"/>
          <w:sz w:val="18"/>
          <w:szCs w:val="18"/>
        </w:rPr>
        <w:t>This document is the ESCA Model Battery Energy Storage System (BESS) Supply &amp; Purchase Agreement, a reference contract template maintained by the Energy Storage Contract Alliance. It is provided for general informational purposes only and is drafted from a buyer-side perspective.</w:t>
      </w:r>
    </w:p>
    <w:p w14:paraId="3C647F69" w14:textId="77777777" w:rsidR="00811B5A" w:rsidRDefault="00000000">
      <w:pPr>
        <w:spacing w:after="100"/>
        <w:jc w:val="both"/>
      </w:pPr>
      <w:r>
        <w:rPr>
          <w:color w:val="444444"/>
          <w:sz w:val="18"/>
          <w:szCs w:val="18"/>
        </w:rPr>
        <w:t>This template does not constitute legal, technical, financial or tax advice, and no lawyer-client or advisory relationship is created by its use. Parties should obtain independent professional advice and adapt the template to the facts, governing law and commercial terms of their specific transaction before execution. ESCA and Sinovoltaics Group Limited make no representation or warranty, express or implied, as to the accuracy, completeness, suitability or fitness for any particular purpose of this document, and accept no liability for any loss arising from its use.</w:t>
      </w:r>
    </w:p>
    <w:p w14:paraId="7678B0BD" w14:textId="77777777" w:rsidR="00811B5A" w:rsidRDefault="00000000">
      <w:pPr>
        <w:spacing w:after="100"/>
        <w:jc w:val="both"/>
      </w:pPr>
      <w:r>
        <w:rPr>
          <w:color w:val="444444"/>
          <w:sz w:val="18"/>
          <w:szCs w:val="18"/>
        </w:rPr>
        <w:t>The ESCA model contract is proprietary to Sinovoltaics Group Limited. The publicly readable clauses may be reviewed without charge. The appendices, technical specifications, test procedures and schedules are available to registered ESCA members and are subject to the terms of the ESCA Membership Agreement. Redistribution or resale of the appendices is not permitted.</w:t>
      </w:r>
    </w:p>
    <w:p w14:paraId="125B5AFC" w14:textId="77777777" w:rsidR="00540736" w:rsidRPr="006F38E6" w:rsidRDefault="00540736">
      <w:pPr>
        <w:rPr>
          <w:rFonts w:asciiTheme="minorHAnsi" w:hAnsiTheme="minorHAnsi" w:cstheme="minorHAnsi"/>
          <w:b/>
          <w:bCs/>
          <w:szCs w:val="22"/>
        </w:rPr>
      </w:pPr>
      <w:r>
        <w:rPr>
          <w:rFonts w:asciiTheme="minorHAnsi" w:hAnsiTheme="minorHAnsi" w:cstheme="minorHAnsi"/>
          <w:b/>
          <w:bCs/>
          <w:szCs w:val="22"/>
        </w:rPr>
        <w:br w:type="page"/>
      </w:r>
    </w:p>
    <w:p w14:paraId="1F2E4453" w14:textId="77777777" w:rsidR="008B7506" w:rsidRPr="006F38E6" w:rsidRDefault="008B7506" w:rsidP="00D440F5">
      <w:pPr>
        <w:tabs>
          <w:tab w:val="left" w:pos="6096"/>
        </w:tabs>
        <w:jc w:val="center"/>
        <w:rPr>
          <w:rFonts w:asciiTheme="minorHAnsi" w:hAnsiTheme="minorHAnsi" w:cstheme="minorHAnsi"/>
          <w:b/>
          <w:bCs/>
          <w:spacing w:val="-1"/>
          <w:szCs w:val="22"/>
        </w:rPr>
      </w:pPr>
    </w:p>
    <w:p w14:paraId="4BB77B46" w14:textId="7F09B53E" w:rsidR="007F417B" w:rsidRPr="006F38E6" w:rsidRDefault="008B3591" w:rsidP="00C726B8">
      <w:pPr>
        <w:pStyle w:val="Heading1"/>
        <w:numPr>
          <w:ilvl w:val="0"/>
          <w:numId w:val="32"/>
        </w:numPr>
        <w:jc w:val="left"/>
        <w:rPr>
          <w:rFonts w:asciiTheme="minorHAnsi" w:hAnsiTheme="minorHAnsi" w:cstheme="minorHAnsi"/>
        </w:rPr>
      </w:pPr>
      <w:bookmarkStart w:id="0" w:name="_Toc234395226"/>
      <w:r>
        <w:rPr>
          <w:rFonts w:asciiTheme="minorHAnsi" w:hAnsiTheme="minorHAnsi" w:cstheme="minorHAnsi"/>
        </w:rPr>
        <w:t>Table Of Contents</w:t>
      </w:r>
      <w:bookmarkEnd w:id="0"/>
    </w:p>
    <w:p w14:paraId="5488ED0D" w14:textId="5D20C1D5" w:rsidR="00502796" w:rsidRDefault="00BD4B4E">
      <w:pPr>
        <w:pStyle w:val="TOC1"/>
        <w:rPr>
          <w:rFonts w:asciiTheme="minorHAnsi" w:eastAsiaTheme="minorEastAsia" w:hAnsiTheme="minorHAnsi" w:cstheme="minorBidi" w:hint="eastAsia"/>
          <w:noProof/>
          <w:kern w:val="2"/>
          <w:sz w:val="24"/>
          <w:szCs w:val="24"/>
          <w:lang w:val="en-CH" w:eastAsia="zh-CN"/>
          <w14:ligatures w14:val="standardContextual"/>
        </w:rPr>
      </w:pPr>
      <w:r>
        <w:rPr>
          <w:rFonts w:asciiTheme="minorHAnsi" w:hAnsiTheme="minorHAnsi" w:cstheme="minorHAnsi"/>
        </w:rPr>
        <w:fldChar w:fldCharType="begin"/>
      </w:r>
      <w:r>
        <w:rPr>
          <w:rFonts w:asciiTheme="minorHAnsi" w:hAnsiTheme="minorHAnsi" w:cstheme="minorHAnsi"/>
        </w:rPr>
        <w:instrText xml:space="preserve"> TOC \o "1-1" \h \z \u </w:instrText>
      </w:r>
      <w:r>
        <w:rPr>
          <w:rFonts w:asciiTheme="minorHAnsi" w:hAnsiTheme="minorHAnsi" w:cstheme="minorHAnsi"/>
        </w:rPr>
        <w:fldChar w:fldCharType="separate"/>
      </w:r>
      <w:hyperlink w:anchor="_Toc234395226" w:history="1">
        <w:r w:rsidR="00502796" w:rsidRPr="00466669">
          <w:rPr>
            <w:rStyle w:val="Hyperlink"/>
            <w:rFonts w:cstheme="minorHAnsi"/>
            <w:noProof/>
          </w:rPr>
          <w:t>1.</w:t>
        </w:r>
        <w:r w:rsidR="00502796">
          <w:rPr>
            <w:rFonts w:asciiTheme="minorHAnsi" w:eastAsiaTheme="minorEastAsia" w:hAnsiTheme="minorHAnsi" w:cstheme="minorBidi"/>
            <w:noProof/>
            <w:kern w:val="2"/>
            <w:sz w:val="24"/>
            <w:szCs w:val="24"/>
            <w:lang w:val="en-CH" w:eastAsia="zh-CN"/>
            <w14:ligatures w14:val="standardContextual"/>
          </w:rPr>
          <w:tab/>
        </w:r>
        <w:r w:rsidR="00502796" w:rsidRPr="00466669">
          <w:rPr>
            <w:rStyle w:val="Hyperlink"/>
            <w:rFonts w:cstheme="minorHAnsi"/>
            <w:noProof/>
          </w:rPr>
          <w:t>Table Of Contents</w:t>
        </w:r>
        <w:r w:rsidR="00502796">
          <w:rPr>
            <w:rFonts w:hint="eastAsia"/>
            <w:noProof/>
            <w:webHidden/>
          </w:rPr>
          <w:tab/>
        </w:r>
        <w:r w:rsidR="00502796">
          <w:rPr>
            <w:rFonts w:hint="eastAsia"/>
            <w:noProof/>
            <w:webHidden/>
          </w:rPr>
          <w:fldChar w:fldCharType="begin"/>
        </w:r>
        <w:r w:rsidR="00502796">
          <w:rPr>
            <w:rFonts w:hint="eastAsia"/>
            <w:noProof/>
            <w:webHidden/>
          </w:rPr>
          <w:instrText xml:space="preserve"> </w:instrText>
        </w:r>
        <w:r w:rsidR="00502796">
          <w:rPr>
            <w:noProof/>
            <w:webHidden/>
          </w:rPr>
          <w:instrText>PAGEREF _Toc234395226 \h</w:instrText>
        </w:r>
        <w:r w:rsidR="00502796">
          <w:rPr>
            <w:rFonts w:hint="eastAsia"/>
            <w:noProof/>
            <w:webHidden/>
          </w:rPr>
          <w:instrText xml:space="preserve"> </w:instrText>
        </w:r>
        <w:r w:rsidR="00502796">
          <w:rPr>
            <w:rFonts w:hint="eastAsia"/>
            <w:noProof/>
            <w:webHidden/>
          </w:rPr>
        </w:r>
        <w:r w:rsidR="00502796">
          <w:rPr>
            <w:rFonts w:hint="eastAsia"/>
            <w:noProof/>
            <w:webHidden/>
          </w:rPr>
          <w:fldChar w:fldCharType="separate"/>
        </w:r>
        <w:r w:rsidR="00502796">
          <w:rPr>
            <w:noProof/>
            <w:webHidden/>
          </w:rPr>
          <w:t>2</w:t>
        </w:r>
        <w:r w:rsidR="00502796">
          <w:rPr>
            <w:rFonts w:hint="eastAsia"/>
            <w:noProof/>
            <w:webHidden/>
          </w:rPr>
          <w:fldChar w:fldCharType="end"/>
        </w:r>
      </w:hyperlink>
    </w:p>
    <w:p w14:paraId="23FAF8BF" w14:textId="6D24407E"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27" w:history="1">
        <w:r w:rsidRPr="00466669">
          <w:rPr>
            <w:rStyle w:val="Hyperlink"/>
            <w:rFonts w:cstheme="minorHAnsi"/>
            <w:noProof/>
          </w:rPr>
          <w:t>2. Agreement Parties</w:t>
        </w:r>
        <w:r>
          <w:rPr>
            <w:noProof/>
            <w:webHidden/>
          </w:rPr>
          <w:tab/>
        </w:r>
        <w:r>
          <w:rPr>
            <w:noProof/>
            <w:webHidden/>
          </w:rPr>
          <w:fldChar w:fldCharType="begin"/>
        </w:r>
        <w:r>
          <w:rPr>
            <w:noProof/>
            <w:webHidden/>
          </w:rPr>
          <w:instrText xml:space="preserve"> PAGEREF _Toc234395227 \h </w:instrText>
        </w:r>
        <w:r>
          <w:rPr>
            <w:noProof/>
            <w:webHidden/>
          </w:rPr>
        </w:r>
        <w:r>
          <w:rPr>
            <w:noProof/>
            <w:webHidden/>
          </w:rPr>
          <w:fldChar w:fldCharType="separate"/>
        </w:r>
        <w:r>
          <w:rPr>
            <w:noProof/>
            <w:webHidden/>
          </w:rPr>
          <w:t>4</w:t>
        </w:r>
        <w:r>
          <w:rPr>
            <w:noProof/>
            <w:webHidden/>
          </w:rPr>
          <w:fldChar w:fldCharType="end"/>
        </w:r>
      </w:hyperlink>
    </w:p>
    <w:p w14:paraId="6E2575E0" w14:textId="6672FF19"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28" w:history="1">
        <w:r w:rsidRPr="00466669">
          <w:rPr>
            <w:rStyle w:val="Hyperlink"/>
            <w:rFonts w:cstheme="minorHAnsi"/>
            <w:noProof/>
          </w:rPr>
          <w:t>3. Purpose &amp; Scope of the Agreement</w:t>
        </w:r>
        <w:r>
          <w:rPr>
            <w:noProof/>
            <w:webHidden/>
          </w:rPr>
          <w:tab/>
        </w:r>
        <w:r>
          <w:rPr>
            <w:noProof/>
            <w:webHidden/>
          </w:rPr>
          <w:fldChar w:fldCharType="begin"/>
        </w:r>
        <w:r>
          <w:rPr>
            <w:noProof/>
            <w:webHidden/>
          </w:rPr>
          <w:instrText xml:space="preserve"> PAGEREF _Toc234395228 \h </w:instrText>
        </w:r>
        <w:r>
          <w:rPr>
            <w:noProof/>
            <w:webHidden/>
          </w:rPr>
        </w:r>
        <w:r>
          <w:rPr>
            <w:noProof/>
            <w:webHidden/>
          </w:rPr>
          <w:fldChar w:fldCharType="separate"/>
        </w:r>
        <w:r>
          <w:rPr>
            <w:noProof/>
            <w:webHidden/>
          </w:rPr>
          <w:t>4</w:t>
        </w:r>
        <w:r>
          <w:rPr>
            <w:noProof/>
            <w:webHidden/>
          </w:rPr>
          <w:fldChar w:fldCharType="end"/>
        </w:r>
      </w:hyperlink>
    </w:p>
    <w:p w14:paraId="2E27FEF3" w14:textId="02EC4984"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29" w:history="1">
        <w:r w:rsidRPr="00466669">
          <w:rPr>
            <w:rStyle w:val="Hyperlink"/>
            <w:rFonts w:cstheme="minorHAnsi"/>
            <w:noProof/>
          </w:rPr>
          <w:t>4. BESS ‘Contract Price &amp; Specification</w:t>
        </w:r>
        <w:r>
          <w:rPr>
            <w:noProof/>
            <w:webHidden/>
          </w:rPr>
          <w:tab/>
        </w:r>
        <w:r>
          <w:rPr>
            <w:noProof/>
            <w:webHidden/>
          </w:rPr>
          <w:fldChar w:fldCharType="begin"/>
        </w:r>
        <w:r>
          <w:rPr>
            <w:noProof/>
            <w:webHidden/>
          </w:rPr>
          <w:instrText xml:space="preserve"> PAGEREF _Toc234395229 \h </w:instrText>
        </w:r>
        <w:r>
          <w:rPr>
            <w:noProof/>
            <w:webHidden/>
          </w:rPr>
        </w:r>
        <w:r>
          <w:rPr>
            <w:noProof/>
            <w:webHidden/>
          </w:rPr>
          <w:fldChar w:fldCharType="separate"/>
        </w:r>
        <w:r>
          <w:rPr>
            <w:noProof/>
            <w:webHidden/>
          </w:rPr>
          <w:t>5</w:t>
        </w:r>
        <w:r>
          <w:rPr>
            <w:noProof/>
            <w:webHidden/>
          </w:rPr>
          <w:fldChar w:fldCharType="end"/>
        </w:r>
      </w:hyperlink>
    </w:p>
    <w:p w14:paraId="4F6C6B65" w14:textId="7CE3EA24"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30" w:history="1">
        <w:r w:rsidRPr="00466669">
          <w:rPr>
            <w:rStyle w:val="Hyperlink"/>
            <w:rFonts w:cstheme="minorHAnsi"/>
            <w:bCs/>
            <w:noProof/>
          </w:rPr>
          <w:t>5. Pre-Shipping</w:t>
        </w:r>
        <w:r w:rsidRPr="00466669">
          <w:rPr>
            <w:rStyle w:val="Hyperlink"/>
            <w:rFonts w:cstheme="minorHAnsi"/>
            <w:noProof/>
          </w:rPr>
          <w:t xml:space="preserve"> Inspection, Packaging, Shipping, Delivery, Acceptance, Post-Delivery Inspection, Right to Reject &amp; Installation</w:t>
        </w:r>
        <w:r>
          <w:rPr>
            <w:noProof/>
            <w:webHidden/>
          </w:rPr>
          <w:tab/>
        </w:r>
        <w:r>
          <w:rPr>
            <w:noProof/>
            <w:webHidden/>
          </w:rPr>
          <w:fldChar w:fldCharType="begin"/>
        </w:r>
        <w:r>
          <w:rPr>
            <w:noProof/>
            <w:webHidden/>
          </w:rPr>
          <w:instrText xml:space="preserve"> PAGEREF _Toc234395230 \h </w:instrText>
        </w:r>
        <w:r>
          <w:rPr>
            <w:noProof/>
            <w:webHidden/>
          </w:rPr>
        </w:r>
        <w:r>
          <w:rPr>
            <w:noProof/>
            <w:webHidden/>
          </w:rPr>
          <w:fldChar w:fldCharType="separate"/>
        </w:r>
        <w:r>
          <w:rPr>
            <w:noProof/>
            <w:webHidden/>
          </w:rPr>
          <w:t>10</w:t>
        </w:r>
        <w:r>
          <w:rPr>
            <w:noProof/>
            <w:webHidden/>
          </w:rPr>
          <w:fldChar w:fldCharType="end"/>
        </w:r>
      </w:hyperlink>
    </w:p>
    <w:p w14:paraId="0D60E799" w14:textId="12AD1B99"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31" w:history="1">
        <w:r w:rsidRPr="00466669">
          <w:rPr>
            <w:rStyle w:val="Hyperlink"/>
            <w:noProof/>
          </w:rPr>
          <w:t>6. Site Commissioning (Site Acceptance Testing), Monitoring, Calibration and Maintenance Processes</w:t>
        </w:r>
        <w:r>
          <w:rPr>
            <w:noProof/>
            <w:webHidden/>
          </w:rPr>
          <w:tab/>
        </w:r>
        <w:r>
          <w:rPr>
            <w:noProof/>
            <w:webHidden/>
          </w:rPr>
          <w:fldChar w:fldCharType="begin"/>
        </w:r>
        <w:r>
          <w:rPr>
            <w:noProof/>
            <w:webHidden/>
          </w:rPr>
          <w:instrText xml:space="preserve"> PAGEREF _Toc234395231 \h </w:instrText>
        </w:r>
        <w:r>
          <w:rPr>
            <w:noProof/>
            <w:webHidden/>
          </w:rPr>
        </w:r>
        <w:r>
          <w:rPr>
            <w:noProof/>
            <w:webHidden/>
          </w:rPr>
          <w:fldChar w:fldCharType="separate"/>
        </w:r>
        <w:r>
          <w:rPr>
            <w:noProof/>
            <w:webHidden/>
          </w:rPr>
          <w:t>11</w:t>
        </w:r>
        <w:r>
          <w:rPr>
            <w:noProof/>
            <w:webHidden/>
          </w:rPr>
          <w:fldChar w:fldCharType="end"/>
        </w:r>
      </w:hyperlink>
    </w:p>
    <w:p w14:paraId="59A18D41" w14:textId="5ECDC974"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32" w:history="1">
        <w:r w:rsidRPr="00466669">
          <w:rPr>
            <w:rStyle w:val="Hyperlink"/>
            <w:rFonts w:cstheme="minorHAnsi"/>
            <w:noProof/>
          </w:rPr>
          <w:t>7. Warranty.</w:t>
        </w:r>
        <w:r>
          <w:rPr>
            <w:noProof/>
            <w:webHidden/>
          </w:rPr>
          <w:tab/>
        </w:r>
        <w:r>
          <w:rPr>
            <w:noProof/>
            <w:webHidden/>
          </w:rPr>
          <w:fldChar w:fldCharType="begin"/>
        </w:r>
        <w:r>
          <w:rPr>
            <w:noProof/>
            <w:webHidden/>
          </w:rPr>
          <w:instrText xml:space="preserve"> PAGEREF _Toc234395232 \h </w:instrText>
        </w:r>
        <w:r>
          <w:rPr>
            <w:noProof/>
            <w:webHidden/>
          </w:rPr>
        </w:r>
        <w:r>
          <w:rPr>
            <w:noProof/>
            <w:webHidden/>
          </w:rPr>
          <w:fldChar w:fldCharType="separate"/>
        </w:r>
        <w:r>
          <w:rPr>
            <w:noProof/>
            <w:webHidden/>
          </w:rPr>
          <w:t>14</w:t>
        </w:r>
        <w:r>
          <w:rPr>
            <w:noProof/>
            <w:webHidden/>
          </w:rPr>
          <w:fldChar w:fldCharType="end"/>
        </w:r>
      </w:hyperlink>
    </w:p>
    <w:p w14:paraId="25B4EB0E" w14:textId="47CD7900"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33" w:history="1">
        <w:r w:rsidRPr="00466669">
          <w:rPr>
            <w:rStyle w:val="Hyperlink"/>
            <w:rFonts w:cstheme="minorHAnsi"/>
            <w:noProof/>
          </w:rPr>
          <w:t>8. Duration &amp; Termination</w:t>
        </w:r>
        <w:r>
          <w:rPr>
            <w:noProof/>
            <w:webHidden/>
          </w:rPr>
          <w:tab/>
        </w:r>
        <w:r>
          <w:rPr>
            <w:noProof/>
            <w:webHidden/>
          </w:rPr>
          <w:fldChar w:fldCharType="begin"/>
        </w:r>
        <w:r>
          <w:rPr>
            <w:noProof/>
            <w:webHidden/>
          </w:rPr>
          <w:instrText xml:space="preserve"> PAGEREF _Toc234395233 \h </w:instrText>
        </w:r>
        <w:r>
          <w:rPr>
            <w:noProof/>
            <w:webHidden/>
          </w:rPr>
        </w:r>
        <w:r>
          <w:rPr>
            <w:noProof/>
            <w:webHidden/>
          </w:rPr>
          <w:fldChar w:fldCharType="separate"/>
        </w:r>
        <w:r>
          <w:rPr>
            <w:noProof/>
            <w:webHidden/>
          </w:rPr>
          <w:t>19</w:t>
        </w:r>
        <w:r>
          <w:rPr>
            <w:noProof/>
            <w:webHidden/>
          </w:rPr>
          <w:fldChar w:fldCharType="end"/>
        </w:r>
      </w:hyperlink>
    </w:p>
    <w:p w14:paraId="28AA35E7" w14:textId="2FC28AC5"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34" w:history="1">
        <w:r w:rsidRPr="00466669">
          <w:rPr>
            <w:rStyle w:val="Hyperlink"/>
            <w:rFonts w:cstheme="minorHAnsi"/>
            <w:noProof/>
          </w:rPr>
          <w:t>9. Force Majeure.</w:t>
        </w:r>
        <w:r>
          <w:rPr>
            <w:noProof/>
            <w:webHidden/>
          </w:rPr>
          <w:tab/>
        </w:r>
        <w:r>
          <w:rPr>
            <w:noProof/>
            <w:webHidden/>
          </w:rPr>
          <w:fldChar w:fldCharType="begin"/>
        </w:r>
        <w:r>
          <w:rPr>
            <w:noProof/>
            <w:webHidden/>
          </w:rPr>
          <w:instrText xml:space="preserve"> PAGEREF _Toc234395234 \h </w:instrText>
        </w:r>
        <w:r>
          <w:rPr>
            <w:noProof/>
            <w:webHidden/>
          </w:rPr>
        </w:r>
        <w:r>
          <w:rPr>
            <w:noProof/>
            <w:webHidden/>
          </w:rPr>
          <w:fldChar w:fldCharType="separate"/>
        </w:r>
        <w:r>
          <w:rPr>
            <w:noProof/>
            <w:webHidden/>
          </w:rPr>
          <w:t>20</w:t>
        </w:r>
        <w:r>
          <w:rPr>
            <w:noProof/>
            <w:webHidden/>
          </w:rPr>
          <w:fldChar w:fldCharType="end"/>
        </w:r>
      </w:hyperlink>
    </w:p>
    <w:p w14:paraId="24E2B324" w14:textId="59EA9C90"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35" w:history="1">
        <w:r w:rsidRPr="00466669">
          <w:rPr>
            <w:rStyle w:val="Hyperlink"/>
            <w:rFonts w:cstheme="minorHAnsi"/>
            <w:noProof/>
          </w:rPr>
          <w:t>10. Intellectual Property Rights.</w:t>
        </w:r>
        <w:r>
          <w:rPr>
            <w:noProof/>
            <w:webHidden/>
          </w:rPr>
          <w:tab/>
        </w:r>
        <w:r>
          <w:rPr>
            <w:noProof/>
            <w:webHidden/>
          </w:rPr>
          <w:fldChar w:fldCharType="begin"/>
        </w:r>
        <w:r>
          <w:rPr>
            <w:noProof/>
            <w:webHidden/>
          </w:rPr>
          <w:instrText xml:space="preserve"> PAGEREF _Toc234395235 \h </w:instrText>
        </w:r>
        <w:r>
          <w:rPr>
            <w:noProof/>
            <w:webHidden/>
          </w:rPr>
        </w:r>
        <w:r>
          <w:rPr>
            <w:noProof/>
            <w:webHidden/>
          </w:rPr>
          <w:fldChar w:fldCharType="separate"/>
        </w:r>
        <w:r>
          <w:rPr>
            <w:noProof/>
            <w:webHidden/>
          </w:rPr>
          <w:t>20</w:t>
        </w:r>
        <w:r>
          <w:rPr>
            <w:noProof/>
            <w:webHidden/>
          </w:rPr>
          <w:fldChar w:fldCharType="end"/>
        </w:r>
      </w:hyperlink>
    </w:p>
    <w:p w14:paraId="27FF25DA" w14:textId="47CA1F00"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36" w:history="1">
        <w:r w:rsidRPr="00466669">
          <w:rPr>
            <w:rStyle w:val="Hyperlink"/>
            <w:rFonts w:cstheme="minorHAnsi"/>
            <w:noProof/>
          </w:rPr>
          <w:t>11. Confidentiality.</w:t>
        </w:r>
        <w:r>
          <w:rPr>
            <w:noProof/>
            <w:webHidden/>
          </w:rPr>
          <w:tab/>
        </w:r>
        <w:r>
          <w:rPr>
            <w:noProof/>
            <w:webHidden/>
          </w:rPr>
          <w:fldChar w:fldCharType="begin"/>
        </w:r>
        <w:r>
          <w:rPr>
            <w:noProof/>
            <w:webHidden/>
          </w:rPr>
          <w:instrText xml:space="preserve"> PAGEREF _Toc234395236 \h </w:instrText>
        </w:r>
        <w:r>
          <w:rPr>
            <w:noProof/>
            <w:webHidden/>
          </w:rPr>
        </w:r>
        <w:r>
          <w:rPr>
            <w:noProof/>
            <w:webHidden/>
          </w:rPr>
          <w:fldChar w:fldCharType="separate"/>
        </w:r>
        <w:r>
          <w:rPr>
            <w:noProof/>
            <w:webHidden/>
          </w:rPr>
          <w:t>20</w:t>
        </w:r>
        <w:r>
          <w:rPr>
            <w:noProof/>
            <w:webHidden/>
          </w:rPr>
          <w:fldChar w:fldCharType="end"/>
        </w:r>
      </w:hyperlink>
    </w:p>
    <w:p w14:paraId="025BD166" w14:textId="0ED41395"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37" w:history="1">
        <w:r w:rsidRPr="00466669">
          <w:rPr>
            <w:rStyle w:val="Hyperlink"/>
            <w:rFonts w:cstheme="minorHAnsi"/>
            <w:noProof/>
          </w:rPr>
          <w:t>12. No OEM.</w:t>
        </w:r>
        <w:r>
          <w:rPr>
            <w:noProof/>
            <w:webHidden/>
          </w:rPr>
          <w:tab/>
        </w:r>
        <w:r>
          <w:rPr>
            <w:noProof/>
            <w:webHidden/>
          </w:rPr>
          <w:fldChar w:fldCharType="begin"/>
        </w:r>
        <w:r>
          <w:rPr>
            <w:noProof/>
            <w:webHidden/>
          </w:rPr>
          <w:instrText xml:space="preserve"> PAGEREF _Toc234395237 \h </w:instrText>
        </w:r>
        <w:r>
          <w:rPr>
            <w:noProof/>
            <w:webHidden/>
          </w:rPr>
        </w:r>
        <w:r>
          <w:rPr>
            <w:noProof/>
            <w:webHidden/>
          </w:rPr>
          <w:fldChar w:fldCharType="separate"/>
        </w:r>
        <w:r>
          <w:rPr>
            <w:noProof/>
            <w:webHidden/>
          </w:rPr>
          <w:t>21</w:t>
        </w:r>
        <w:r>
          <w:rPr>
            <w:noProof/>
            <w:webHidden/>
          </w:rPr>
          <w:fldChar w:fldCharType="end"/>
        </w:r>
      </w:hyperlink>
    </w:p>
    <w:p w14:paraId="177CE82F" w14:textId="0E601740"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38" w:history="1">
        <w:r w:rsidRPr="00466669">
          <w:rPr>
            <w:rStyle w:val="Hyperlink"/>
            <w:rFonts w:cstheme="minorHAnsi"/>
            <w:noProof/>
          </w:rPr>
          <w:t>13. Assignment.</w:t>
        </w:r>
        <w:r>
          <w:rPr>
            <w:noProof/>
            <w:webHidden/>
          </w:rPr>
          <w:tab/>
        </w:r>
        <w:r>
          <w:rPr>
            <w:noProof/>
            <w:webHidden/>
          </w:rPr>
          <w:fldChar w:fldCharType="begin"/>
        </w:r>
        <w:r>
          <w:rPr>
            <w:noProof/>
            <w:webHidden/>
          </w:rPr>
          <w:instrText xml:space="preserve"> PAGEREF _Toc234395238 \h </w:instrText>
        </w:r>
        <w:r>
          <w:rPr>
            <w:noProof/>
            <w:webHidden/>
          </w:rPr>
        </w:r>
        <w:r>
          <w:rPr>
            <w:noProof/>
            <w:webHidden/>
          </w:rPr>
          <w:fldChar w:fldCharType="separate"/>
        </w:r>
        <w:r>
          <w:rPr>
            <w:noProof/>
            <w:webHidden/>
          </w:rPr>
          <w:t>21</w:t>
        </w:r>
        <w:r>
          <w:rPr>
            <w:noProof/>
            <w:webHidden/>
          </w:rPr>
          <w:fldChar w:fldCharType="end"/>
        </w:r>
      </w:hyperlink>
    </w:p>
    <w:p w14:paraId="2DE41A69" w14:textId="2517DD54"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39" w:history="1">
        <w:r w:rsidRPr="00466669">
          <w:rPr>
            <w:rStyle w:val="Hyperlink"/>
            <w:rFonts w:cstheme="minorHAnsi"/>
            <w:noProof/>
          </w:rPr>
          <w:t>14. Limited Liability &amp; Indemnification.</w:t>
        </w:r>
        <w:r>
          <w:rPr>
            <w:noProof/>
            <w:webHidden/>
          </w:rPr>
          <w:tab/>
        </w:r>
        <w:r>
          <w:rPr>
            <w:noProof/>
            <w:webHidden/>
          </w:rPr>
          <w:fldChar w:fldCharType="begin"/>
        </w:r>
        <w:r>
          <w:rPr>
            <w:noProof/>
            <w:webHidden/>
          </w:rPr>
          <w:instrText xml:space="preserve"> PAGEREF _Toc234395239 \h </w:instrText>
        </w:r>
        <w:r>
          <w:rPr>
            <w:noProof/>
            <w:webHidden/>
          </w:rPr>
        </w:r>
        <w:r>
          <w:rPr>
            <w:noProof/>
            <w:webHidden/>
          </w:rPr>
          <w:fldChar w:fldCharType="separate"/>
        </w:r>
        <w:r>
          <w:rPr>
            <w:noProof/>
            <w:webHidden/>
          </w:rPr>
          <w:t>21</w:t>
        </w:r>
        <w:r>
          <w:rPr>
            <w:noProof/>
            <w:webHidden/>
          </w:rPr>
          <w:fldChar w:fldCharType="end"/>
        </w:r>
      </w:hyperlink>
    </w:p>
    <w:p w14:paraId="22D5F5A1" w14:textId="5A53AFF0"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40" w:history="1">
        <w:r w:rsidRPr="00466669">
          <w:rPr>
            <w:rStyle w:val="Hyperlink"/>
            <w:rFonts w:cstheme="minorHAnsi"/>
            <w:noProof/>
          </w:rPr>
          <w:t>15. Arbitration.</w:t>
        </w:r>
        <w:r>
          <w:rPr>
            <w:noProof/>
            <w:webHidden/>
          </w:rPr>
          <w:tab/>
        </w:r>
        <w:r>
          <w:rPr>
            <w:noProof/>
            <w:webHidden/>
          </w:rPr>
          <w:fldChar w:fldCharType="begin"/>
        </w:r>
        <w:r>
          <w:rPr>
            <w:noProof/>
            <w:webHidden/>
          </w:rPr>
          <w:instrText xml:space="preserve"> PAGEREF _Toc234395240 \h </w:instrText>
        </w:r>
        <w:r>
          <w:rPr>
            <w:noProof/>
            <w:webHidden/>
          </w:rPr>
        </w:r>
        <w:r>
          <w:rPr>
            <w:noProof/>
            <w:webHidden/>
          </w:rPr>
          <w:fldChar w:fldCharType="separate"/>
        </w:r>
        <w:r>
          <w:rPr>
            <w:noProof/>
            <w:webHidden/>
          </w:rPr>
          <w:t>22</w:t>
        </w:r>
        <w:r>
          <w:rPr>
            <w:noProof/>
            <w:webHidden/>
          </w:rPr>
          <w:fldChar w:fldCharType="end"/>
        </w:r>
      </w:hyperlink>
    </w:p>
    <w:p w14:paraId="053CDFE8" w14:textId="008BE8A6"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41" w:history="1">
        <w:r w:rsidRPr="00466669">
          <w:rPr>
            <w:rStyle w:val="Hyperlink"/>
            <w:rFonts w:cstheme="minorHAnsi"/>
            <w:noProof/>
          </w:rPr>
          <w:t>16. Effectiveness.</w:t>
        </w:r>
        <w:r>
          <w:rPr>
            <w:noProof/>
            <w:webHidden/>
          </w:rPr>
          <w:tab/>
        </w:r>
        <w:r>
          <w:rPr>
            <w:noProof/>
            <w:webHidden/>
          </w:rPr>
          <w:fldChar w:fldCharType="begin"/>
        </w:r>
        <w:r>
          <w:rPr>
            <w:noProof/>
            <w:webHidden/>
          </w:rPr>
          <w:instrText xml:space="preserve"> PAGEREF _Toc234395241 \h </w:instrText>
        </w:r>
        <w:r>
          <w:rPr>
            <w:noProof/>
            <w:webHidden/>
          </w:rPr>
        </w:r>
        <w:r>
          <w:rPr>
            <w:noProof/>
            <w:webHidden/>
          </w:rPr>
          <w:fldChar w:fldCharType="separate"/>
        </w:r>
        <w:r>
          <w:rPr>
            <w:noProof/>
            <w:webHidden/>
          </w:rPr>
          <w:t>22</w:t>
        </w:r>
        <w:r>
          <w:rPr>
            <w:noProof/>
            <w:webHidden/>
          </w:rPr>
          <w:fldChar w:fldCharType="end"/>
        </w:r>
      </w:hyperlink>
    </w:p>
    <w:p w14:paraId="0B668686" w14:textId="5BFDD6BE"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42" w:history="1">
        <w:r w:rsidRPr="00466669">
          <w:rPr>
            <w:rStyle w:val="Hyperlink"/>
            <w:rFonts w:cstheme="minorHAnsi"/>
            <w:noProof/>
          </w:rPr>
          <w:t>17. Notices.</w:t>
        </w:r>
        <w:r>
          <w:rPr>
            <w:noProof/>
            <w:webHidden/>
          </w:rPr>
          <w:tab/>
        </w:r>
        <w:r>
          <w:rPr>
            <w:noProof/>
            <w:webHidden/>
          </w:rPr>
          <w:fldChar w:fldCharType="begin"/>
        </w:r>
        <w:r>
          <w:rPr>
            <w:noProof/>
            <w:webHidden/>
          </w:rPr>
          <w:instrText xml:space="preserve"> PAGEREF _Toc234395242 \h </w:instrText>
        </w:r>
        <w:r>
          <w:rPr>
            <w:noProof/>
            <w:webHidden/>
          </w:rPr>
        </w:r>
        <w:r>
          <w:rPr>
            <w:noProof/>
            <w:webHidden/>
          </w:rPr>
          <w:fldChar w:fldCharType="separate"/>
        </w:r>
        <w:r>
          <w:rPr>
            <w:noProof/>
            <w:webHidden/>
          </w:rPr>
          <w:t>22</w:t>
        </w:r>
        <w:r>
          <w:rPr>
            <w:noProof/>
            <w:webHidden/>
          </w:rPr>
          <w:fldChar w:fldCharType="end"/>
        </w:r>
      </w:hyperlink>
    </w:p>
    <w:p w14:paraId="774381D7" w14:textId="677546BF"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43" w:history="1">
        <w:r w:rsidRPr="00466669">
          <w:rPr>
            <w:rStyle w:val="Hyperlink"/>
            <w:rFonts w:cstheme="minorHAnsi"/>
            <w:noProof/>
          </w:rPr>
          <w:t>18. Governing Law &amp; Jurisdiction.</w:t>
        </w:r>
        <w:r>
          <w:rPr>
            <w:noProof/>
            <w:webHidden/>
          </w:rPr>
          <w:tab/>
        </w:r>
        <w:r>
          <w:rPr>
            <w:noProof/>
            <w:webHidden/>
          </w:rPr>
          <w:fldChar w:fldCharType="begin"/>
        </w:r>
        <w:r>
          <w:rPr>
            <w:noProof/>
            <w:webHidden/>
          </w:rPr>
          <w:instrText xml:space="preserve"> PAGEREF _Toc234395243 \h </w:instrText>
        </w:r>
        <w:r>
          <w:rPr>
            <w:noProof/>
            <w:webHidden/>
          </w:rPr>
        </w:r>
        <w:r>
          <w:rPr>
            <w:noProof/>
            <w:webHidden/>
          </w:rPr>
          <w:fldChar w:fldCharType="separate"/>
        </w:r>
        <w:r>
          <w:rPr>
            <w:noProof/>
            <w:webHidden/>
          </w:rPr>
          <w:t>23</w:t>
        </w:r>
        <w:r>
          <w:rPr>
            <w:noProof/>
            <w:webHidden/>
          </w:rPr>
          <w:fldChar w:fldCharType="end"/>
        </w:r>
      </w:hyperlink>
    </w:p>
    <w:p w14:paraId="73D91A07" w14:textId="2D28D35C"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44" w:history="1">
        <w:r w:rsidRPr="00466669">
          <w:rPr>
            <w:rStyle w:val="Hyperlink"/>
            <w:rFonts w:cstheme="minorHAnsi"/>
            <w:noProof/>
            <w:lang w:eastAsia="zh-CN"/>
          </w:rPr>
          <w:t xml:space="preserve">19. </w:t>
        </w:r>
        <w:r w:rsidRPr="00466669">
          <w:rPr>
            <w:rStyle w:val="Hyperlink"/>
            <w:rFonts w:cstheme="minorHAnsi"/>
            <w:noProof/>
          </w:rPr>
          <w:t>Severability.</w:t>
        </w:r>
        <w:r>
          <w:rPr>
            <w:noProof/>
            <w:webHidden/>
          </w:rPr>
          <w:tab/>
        </w:r>
        <w:r>
          <w:rPr>
            <w:noProof/>
            <w:webHidden/>
          </w:rPr>
          <w:fldChar w:fldCharType="begin"/>
        </w:r>
        <w:r>
          <w:rPr>
            <w:noProof/>
            <w:webHidden/>
          </w:rPr>
          <w:instrText xml:space="preserve"> PAGEREF _Toc234395244 \h </w:instrText>
        </w:r>
        <w:r>
          <w:rPr>
            <w:noProof/>
            <w:webHidden/>
          </w:rPr>
        </w:r>
        <w:r>
          <w:rPr>
            <w:noProof/>
            <w:webHidden/>
          </w:rPr>
          <w:fldChar w:fldCharType="separate"/>
        </w:r>
        <w:r>
          <w:rPr>
            <w:noProof/>
            <w:webHidden/>
          </w:rPr>
          <w:t>23</w:t>
        </w:r>
        <w:r>
          <w:rPr>
            <w:noProof/>
            <w:webHidden/>
          </w:rPr>
          <w:fldChar w:fldCharType="end"/>
        </w:r>
      </w:hyperlink>
    </w:p>
    <w:p w14:paraId="6AC86139" w14:textId="6E37F918"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45" w:history="1">
        <w:r w:rsidRPr="00466669">
          <w:rPr>
            <w:rStyle w:val="Hyperlink"/>
            <w:rFonts w:cstheme="minorHAnsi"/>
            <w:noProof/>
          </w:rPr>
          <w:t>20. Entire Agreement &amp; Modifications.</w:t>
        </w:r>
        <w:r>
          <w:rPr>
            <w:noProof/>
            <w:webHidden/>
          </w:rPr>
          <w:tab/>
        </w:r>
        <w:r>
          <w:rPr>
            <w:noProof/>
            <w:webHidden/>
          </w:rPr>
          <w:fldChar w:fldCharType="begin"/>
        </w:r>
        <w:r>
          <w:rPr>
            <w:noProof/>
            <w:webHidden/>
          </w:rPr>
          <w:instrText xml:space="preserve"> PAGEREF _Toc234395245 \h </w:instrText>
        </w:r>
        <w:r>
          <w:rPr>
            <w:noProof/>
            <w:webHidden/>
          </w:rPr>
        </w:r>
        <w:r>
          <w:rPr>
            <w:noProof/>
            <w:webHidden/>
          </w:rPr>
          <w:fldChar w:fldCharType="separate"/>
        </w:r>
        <w:r>
          <w:rPr>
            <w:noProof/>
            <w:webHidden/>
          </w:rPr>
          <w:t>23</w:t>
        </w:r>
        <w:r>
          <w:rPr>
            <w:noProof/>
            <w:webHidden/>
          </w:rPr>
          <w:fldChar w:fldCharType="end"/>
        </w:r>
      </w:hyperlink>
    </w:p>
    <w:p w14:paraId="2446AA17" w14:textId="0A04EEB1"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46" w:history="1">
        <w:r w:rsidRPr="00466669">
          <w:rPr>
            <w:rStyle w:val="Hyperlink"/>
            <w:rFonts w:cstheme="minorHAnsi"/>
            <w:noProof/>
          </w:rPr>
          <w:t>21. Language</w:t>
        </w:r>
        <w:r>
          <w:rPr>
            <w:noProof/>
            <w:webHidden/>
          </w:rPr>
          <w:tab/>
        </w:r>
        <w:r>
          <w:rPr>
            <w:noProof/>
            <w:webHidden/>
          </w:rPr>
          <w:fldChar w:fldCharType="begin"/>
        </w:r>
        <w:r>
          <w:rPr>
            <w:noProof/>
            <w:webHidden/>
          </w:rPr>
          <w:instrText xml:space="preserve"> PAGEREF _Toc234395246 \h </w:instrText>
        </w:r>
        <w:r>
          <w:rPr>
            <w:noProof/>
            <w:webHidden/>
          </w:rPr>
        </w:r>
        <w:r>
          <w:rPr>
            <w:noProof/>
            <w:webHidden/>
          </w:rPr>
          <w:fldChar w:fldCharType="separate"/>
        </w:r>
        <w:r>
          <w:rPr>
            <w:noProof/>
            <w:webHidden/>
          </w:rPr>
          <w:t>23</w:t>
        </w:r>
        <w:r>
          <w:rPr>
            <w:noProof/>
            <w:webHidden/>
          </w:rPr>
          <w:fldChar w:fldCharType="end"/>
        </w:r>
      </w:hyperlink>
    </w:p>
    <w:p w14:paraId="45F7FADD" w14:textId="6058213D"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47" w:history="1">
        <w:r w:rsidRPr="00466669">
          <w:rPr>
            <w:rStyle w:val="Hyperlink"/>
            <w:noProof/>
            <w:lang w:val="en-GB"/>
          </w:rPr>
          <w:t xml:space="preserve">APPENDIX A – </w:t>
        </w:r>
        <w:r w:rsidRPr="00466669">
          <w:rPr>
            <w:rStyle w:val="Hyperlink"/>
            <w:rFonts w:cstheme="minorHAnsi"/>
            <w:bCs/>
            <w:noProof/>
            <w:lang w:val="en-GB"/>
          </w:rPr>
          <w:t>PURCHASE ORDER</w:t>
        </w:r>
        <w:r>
          <w:rPr>
            <w:noProof/>
            <w:webHidden/>
          </w:rPr>
          <w:tab/>
        </w:r>
        <w:r>
          <w:rPr>
            <w:noProof/>
            <w:webHidden/>
          </w:rPr>
          <w:fldChar w:fldCharType="begin"/>
        </w:r>
        <w:r>
          <w:rPr>
            <w:noProof/>
            <w:webHidden/>
          </w:rPr>
          <w:instrText xml:space="preserve"> PAGEREF _Toc234395247 \h </w:instrText>
        </w:r>
        <w:r>
          <w:rPr>
            <w:noProof/>
            <w:webHidden/>
          </w:rPr>
        </w:r>
        <w:r>
          <w:rPr>
            <w:noProof/>
            <w:webHidden/>
          </w:rPr>
          <w:fldChar w:fldCharType="separate"/>
        </w:r>
        <w:r>
          <w:rPr>
            <w:noProof/>
            <w:webHidden/>
          </w:rPr>
          <w:t>26</w:t>
        </w:r>
        <w:r>
          <w:rPr>
            <w:noProof/>
            <w:webHidden/>
          </w:rPr>
          <w:fldChar w:fldCharType="end"/>
        </w:r>
      </w:hyperlink>
    </w:p>
    <w:p w14:paraId="555FC733" w14:textId="09F6C48E"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48" w:history="1">
        <w:r w:rsidRPr="00466669">
          <w:rPr>
            <w:rStyle w:val="Hyperlink"/>
            <w:noProof/>
            <w:lang w:val="en-GB"/>
          </w:rPr>
          <w:t>APPENDIX B – BESS TECHNICAL SPECIFICATIONS</w:t>
        </w:r>
        <w:r>
          <w:rPr>
            <w:noProof/>
            <w:webHidden/>
          </w:rPr>
          <w:tab/>
        </w:r>
        <w:r>
          <w:rPr>
            <w:noProof/>
            <w:webHidden/>
          </w:rPr>
          <w:fldChar w:fldCharType="begin"/>
        </w:r>
        <w:r>
          <w:rPr>
            <w:noProof/>
            <w:webHidden/>
          </w:rPr>
          <w:instrText xml:space="preserve"> PAGEREF _Toc234395248 \h </w:instrText>
        </w:r>
        <w:r>
          <w:rPr>
            <w:noProof/>
            <w:webHidden/>
          </w:rPr>
        </w:r>
        <w:r>
          <w:rPr>
            <w:noProof/>
            <w:webHidden/>
          </w:rPr>
          <w:fldChar w:fldCharType="separate"/>
        </w:r>
        <w:r>
          <w:rPr>
            <w:noProof/>
            <w:webHidden/>
          </w:rPr>
          <w:t>26</w:t>
        </w:r>
        <w:r>
          <w:rPr>
            <w:noProof/>
            <w:webHidden/>
          </w:rPr>
          <w:fldChar w:fldCharType="end"/>
        </w:r>
      </w:hyperlink>
    </w:p>
    <w:p w14:paraId="5669E457" w14:textId="4053BC84"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49" w:history="1">
        <w:r w:rsidRPr="00466669">
          <w:rPr>
            <w:rStyle w:val="Hyperlink"/>
            <w:noProof/>
            <w:lang w:val="en-GB"/>
          </w:rPr>
          <w:t>APPENDIX C – BATTERY RACK TECHNICAL SPECIFICATIONS</w:t>
        </w:r>
        <w:r>
          <w:rPr>
            <w:noProof/>
            <w:webHidden/>
          </w:rPr>
          <w:tab/>
        </w:r>
        <w:r>
          <w:rPr>
            <w:noProof/>
            <w:webHidden/>
          </w:rPr>
          <w:fldChar w:fldCharType="begin"/>
        </w:r>
        <w:r>
          <w:rPr>
            <w:noProof/>
            <w:webHidden/>
          </w:rPr>
          <w:instrText xml:space="preserve"> PAGEREF _Toc234395249 \h </w:instrText>
        </w:r>
        <w:r>
          <w:rPr>
            <w:noProof/>
            <w:webHidden/>
          </w:rPr>
        </w:r>
        <w:r>
          <w:rPr>
            <w:noProof/>
            <w:webHidden/>
          </w:rPr>
          <w:fldChar w:fldCharType="separate"/>
        </w:r>
        <w:r>
          <w:rPr>
            <w:noProof/>
            <w:webHidden/>
          </w:rPr>
          <w:t>26</w:t>
        </w:r>
        <w:r>
          <w:rPr>
            <w:noProof/>
            <w:webHidden/>
          </w:rPr>
          <w:fldChar w:fldCharType="end"/>
        </w:r>
      </w:hyperlink>
    </w:p>
    <w:p w14:paraId="3769BE44" w14:textId="67AF7CCF"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50" w:history="1">
        <w:r w:rsidRPr="00466669">
          <w:rPr>
            <w:rStyle w:val="Hyperlink"/>
            <w:noProof/>
            <w:lang w:val="en-GB"/>
          </w:rPr>
          <w:t>APPENDIX D – BATTERY PACK TECHNICAL SPECIFICATIONS</w:t>
        </w:r>
        <w:r>
          <w:rPr>
            <w:noProof/>
            <w:webHidden/>
          </w:rPr>
          <w:tab/>
        </w:r>
        <w:r>
          <w:rPr>
            <w:noProof/>
            <w:webHidden/>
          </w:rPr>
          <w:fldChar w:fldCharType="begin"/>
        </w:r>
        <w:r>
          <w:rPr>
            <w:noProof/>
            <w:webHidden/>
          </w:rPr>
          <w:instrText xml:space="preserve"> PAGEREF _Toc234395250 \h </w:instrText>
        </w:r>
        <w:r>
          <w:rPr>
            <w:noProof/>
            <w:webHidden/>
          </w:rPr>
        </w:r>
        <w:r>
          <w:rPr>
            <w:noProof/>
            <w:webHidden/>
          </w:rPr>
          <w:fldChar w:fldCharType="separate"/>
        </w:r>
        <w:r>
          <w:rPr>
            <w:noProof/>
            <w:webHidden/>
          </w:rPr>
          <w:t>26</w:t>
        </w:r>
        <w:r>
          <w:rPr>
            <w:noProof/>
            <w:webHidden/>
          </w:rPr>
          <w:fldChar w:fldCharType="end"/>
        </w:r>
      </w:hyperlink>
    </w:p>
    <w:p w14:paraId="6EB4F651" w14:textId="7C8E80B6"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51" w:history="1">
        <w:r w:rsidRPr="00466669">
          <w:rPr>
            <w:rStyle w:val="Hyperlink"/>
            <w:noProof/>
            <w:lang w:val="en-GB"/>
          </w:rPr>
          <w:t>APPENDIX E – BATTERY CELL TECHNICAL SPECIFICATIONS</w:t>
        </w:r>
        <w:r>
          <w:rPr>
            <w:noProof/>
            <w:webHidden/>
          </w:rPr>
          <w:tab/>
        </w:r>
        <w:r>
          <w:rPr>
            <w:noProof/>
            <w:webHidden/>
          </w:rPr>
          <w:fldChar w:fldCharType="begin"/>
        </w:r>
        <w:r>
          <w:rPr>
            <w:noProof/>
            <w:webHidden/>
          </w:rPr>
          <w:instrText xml:space="preserve"> PAGEREF _Toc234395251 \h </w:instrText>
        </w:r>
        <w:r>
          <w:rPr>
            <w:noProof/>
            <w:webHidden/>
          </w:rPr>
        </w:r>
        <w:r>
          <w:rPr>
            <w:noProof/>
            <w:webHidden/>
          </w:rPr>
          <w:fldChar w:fldCharType="separate"/>
        </w:r>
        <w:r>
          <w:rPr>
            <w:noProof/>
            <w:webHidden/>
          </w:rPr>
          <w:t>27</w:t>
        </w:r>
        <w:r>
          <w:rPr>
            <w:noProof/>
            <w:webHidden/>
          </w:rPr>
          <w:fldChar w:fldCharType="end"/>
        </w:r>
      </w:hyperlink>
    </w:p>
    <w:p w14:paraId="2F5A636F" w14:textId="7061ED7C"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52" w:history="1">
        <w:r w:rsidRPr="00466669">
          <w:rPr>
            <w:rStyle w:val="Hyperlink"/>
            <w:noProof/>
          </w:rPr>
          <w:t xml:space="preserve">APPENDIX </w:t>
        </w:r>
        <w:r w:rsidRPr="00466669">
          <w:rPr>
            <w:rStyle w:val="Hyperlink"/>
            <w:noProof/>
            <w:lang w:val="en-GB"/>
          </w:rPr>
          <w:t>F – FACTORY ACCEPTANCE TESTING (INSPECTION)</w:t>
        </w:r>
        <w:r>
          <w:rPr>
            <w:noProof/>
            <w:webHidden/>
          </w:rPr>
          <w:tab/>
        </w:r>
        <w:r>
          <w:rPr>
            <w:noProof/>
            <w:webHidden/>
          </w:rPr>
          <w:fldChar w:fldCharType="begin"/>
        </w:r>
        <w:r>
          <w:rPr>
            <w:noProof/>
            <w:webHidden/>
          </w:rPr>
          <w:instrText xml:space="preserve"> PAGEREF _Toc234395252 \h </w:instrText>
        </w:r>
        <w:r>
          <w:rPr>
            <w:noProof/>
            <w:webHidden/>
          </w:rPr>
        </w:r>
        <w:r>
          <w:rPr>
            <w:noProof/>
            <w:webHidden/>
          </w:rPr>
          <w:fldChar w:fldCharType="separate"/>
        </w:r>
        <w:r>
          <w:rPr>
            <w:noProof/>
            <w:webHidden/>
          </w:rPr>
          <w:t>27</w:t>
        </w:r>
        <w:r>
          <w:rPr>
            <w:noProof/>
            <w:webHidden/>
          </w:rPr>
          <w:fldChar w:fldCharType="end"/>
        </w:r>
      </w:hyperlink>
    </w:p>
    <w:p w14:paraId="39A56347" w14:textId="01BA93A8"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53" w:history="1">
        <w:r w:rsidRPr="00466669">
          <w:rPr>
            <w:rStyle w:val="Hyperlink"/>
            <w:noProof/>
            <w:lang w:val="en-GB"/>
          </w:rPr>
          <w:t>APPENDIX G – BESS’ WARRANTY</w:t>
        </w:r>
        <w:r>
          <w:rPr>
            <w:noProof/>
            <w:webHidden/>
          </w:rPr>
          <w:tab/>
        </w:r>
        <w:r>
          <w:rPr>
            <w:noProof/>
            <w:webHidden/>
          </w:rPr>
          <w:fldChar w:fldCharType="begin"/>
        </w:r>
        <w:r>
          <w:rPr>
            <w:noProof/>
            <w:webHidden/>
          </w:rPr>
          <w:instrText xml:space="preserve"> PAGEREF _Toc234395253 \h </w:instrText>
        </w:r>
        <w:r>
          <w:rPr>
            <w:noProof/>
            <w:webHidden/>
          </w:rPr>
        </w:r>
        <w:r>
          <w:rPr>
            <w:noProof/>
            <w:webHidden/>
          </w:rPr>
          <w:fldChar w:fldCharType="separate"/>
        </w:r>
        <w:r>
          <w:rPr>
            <w:noProof/>
            <w:webHidden/>
          </w:rPr>
          <w:t>27</w:t>
        </w:r>
        <w:r>
          <w:rPr>
            <w:noProof/>
            <w:webHidden/>
          </w:rPr>
          <w:fldChar w:fldCharType="end"/>
        </w:r>
      </w:hyperlink>
    </w:p>
    <w:p w14:paraId="18DE7F59" w14:textId="5CB168B6"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54" w:history="1">
        <w:r w:rsidRPr="00466669">
          <w:rPr>
            <w:rStyle w:val="Hyperlink"/>
            <w:bCs/>
            <w:noProof/>
            <w:lang w:val="en-GB"/>
          </w:rPr>
          <w:t>APPENDIX H</w:t>
        </w:r>
        <w:r w:rsidRPr="00466669">
          <w:rPr>
            <w:rStyle w:val="Hyperlink"/>
            <w:noProof/>
            <w:lang w:val="en-GB"/>
          </w:rPr>
          <w:t xml:space="preserve"> – </w:t>
        </w:r>
        <w:r w:rsidRPr="00466669">
          <w:rPr>
            <w:rStyle w:val="Hyperlink"/>
            <w:bCs/>
            <w:noProof/>
            <w:lang w:val="en-GB"/>
          </w:rPr>
          <w:t>BESS QUALITY STANDARDS</w:t>
        </w:r>
        <w:r>
          <w:rPr>
            <w:noProof/>
            <w:webHidden/>
          </w:rPr>
          <w:tab/>
        </w:r>
        <w:r>
          <w:rPr>
            <w:noProof/>
            <w:webHidden/>
          </w:rPr>
          <w:fldChar w:fldCharType="begin"/>
        </w:r>
        <w:r>
          <w:rPr>
            <w:noProof/>
            <w:webHidden/>
          </w:rPr>
          <w:instrText xml:space="preserve"> PAGEREF _Toc234395254 \h </w:instrText>
        </w:r>
        <w:r>
          <w:rPr>
            <w:noProof/>
            <w:webHidden/>
          </w:rPr>
        </w:r>
        <w:r>
          <w:rPr>
            <w:noProof/>
            <w:webHidden/>
          </w:rPr>
          <w:fldChar w:fldCharType="separate"/>
        </w:r>
        <w:r>
          <w:rPr>
            <w:noProof/>
            <w:webHidden/>
          </w:rPr>
          <w:t>27</w:t>
        </w:r>
        <w:r>
          <w:rPr>
            <w:noProof/>
            <w:webHidden/>
          </w:rPr>
          <w:fldChar w:fldCharType="end"/>
        </w:r>
      </w:hyperlink>
    </w:p>
    <w:p w14:paraId="2AC84A08" w14:textId="499C0F35"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55" w:history="1">
        <w:r w:rsidRPr="00466669">
          <w:rPr>
            <w:rStyle w:val="Hyperlink"/>
            <w:noProof/>
            <w:lang w:val="en-GB"/>
          </w:rPr>
          <w:t>APPENDIX I – DELIVERY SCHEDULE</w:t>
        </w:r>
        <w:r>
          <w:rPr>
            <w:noProof/>
            <w:webHidden/>
          </w:rPr>
          <w:tab/>
        </w:r>
        <w:r>
          <w:rPr>
            <w:noProof/>
            <w:webHidden/>
          </w:rPr>
          <w:fldChar w:fldCharType="begin"/>
        </w:r>
        <w:r>
          <w:rPr>
            <w:noProof/>
            <w:webHidden/>
          </w:rPr>
          <w:instrText xml:space="preserve"> PAGEREF _Toc234395255 \h </w:instrText>
        </w:r>
        <w:r>
          <w:rPr>
            <w:noProof/>
            <w:webHidden/>
          </w:rPr>
        </w:r>
        <w:r>
          <w:rPr>
            <w:noProof/>
            <w:webHidden/>
          </w:rPr>
          <w:fldChar w:fldCharType="separate"/>
        </w:r>
        <w:r>
          <w:rPr>
            <w:noProof/>
            <w:webHidden/>
          </w:rPr>
          <w:t>28</w:t>
        </w:r>
        <w:r>
          <w:rPr>
            <w:noProof/>
            <w:webHidden/>
          </w:rPr>
          <w:fldChar w:fldCharType="end"/>
        </w:r>
      </w:hyperlink>
    </w:p>
    <w:p w14:paraId="60CCE06F" w14:textId="399A8491"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56" w:history="1">
        <w:r w:rsidRPr="00466669">
          <w:rPr>
            <w:rStyle w:val="Hyperlink"/>
            <w:noProof/>
            <w:lang w:val="en-GB"/>
          </w:rPr>
          <w:t>APPENDIX J – SITE ACCEPTANCE TESTING</w:t>
        </w:r>
        <w:r>
          <w:rPr>
            <w:noProof/>
            <w:webHidden/>
          </w:rPr>
          <w:tab/>
        </w:r>
        <w:r>
          <w:rPr>
            <w:noProof/>
            <w:webHidden/>
          </w:rPr>
          <w:fldChar w:fldCharType="begin"/>
        </w:r>
        <w:r>
          <w:rPr>
            <w:noProof/>
            <w:webHidden/>
          </w:rPr>
          <w:instrText xml:space="preserve"> PAGEREF _Toc234395256 \h </w:instrText>
        </w:r>
        <w:r>
          <w:rPr>
            <w:noProof/>
            <w:webHidden/>
          </w:rPr>
        </w:r>
        <w:r>
          <w:rPr>
            <w:noProof/>
            <w:webHidden/>
          </w:rPr>
          <w:fldChar w:fldCharType="separate"/>
        </w:r>
        <w:r>
          <w:rPr>
            <w:noProof/>
            <w:webHidden/>
          </w:rPr>
          <w:t>28</w:t>
        </w:r>
        <w:r>
          <w:rPr>
            <w:noProof/>
            <w:webHidden/>
          </w:rPr>
          <w:fldChar w:fldCharType="end"/>
        </w:r>
      </w:hyperlink>
    </w:p>
    <w:p w14:paraId="2ECADFC3" w14:textId="60F86970"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57" w:history="1">
        <w:r w:rsidRPr="00466669">
          <w:rPr>
            <w:rStyle w:val="Hyperlink"/>
            <w:noProof/>
            <w:lang w:val="en-GB"/>
          </w:rPr>
          <w:t>APPENDIX K – PAYMENT SCHEDULE</w:t>
        </w:r>
        <w:r>
          <w:rPr>
            <w:noProof/>
            <w:webHidden/>
          </w:rPr>
          <w:tab/>
        </w:r>
        <w:r>
          <w:rPr>
            <w:noProof/>
            <w:webHidden/>
          </w:rPr>
          <w:fldChar w:fldCharType="begin"/>
        </w:r>
        <w:r>
          <w:rPr>
            <w:noProof/>
            <w:webHidden/>
          </w:rPr>
          <w:instrText xml:space="preserve"> PAGEREF _Toc234395257 \h </w:instrText>
        </w:r>
        <w:r>
          <w:rPr>
            <w:noProof/>
            <w:webHidden/>
          </w:rPr>
        </w:r>
        <w:r>
          <w:rPr>
            <w:noProof/>
            <w:webHidden/>
          </w:rPr>
          <w:fldChar w:fldCharType="separate"/>
        </w:r>
        <w:r>
          <w:rPr>
            <w:noProof/>
            <w:webHidden/>
          </w:rPr>
          <w:t>28</w:t>
        </w:r>
        <w:r>
          <w:rPr>
            <w:noProof/>
            <w:webHidden/>
          </w:rPr>
          <w:fldChar w:fldCharType="end"/>
        </w:r>
      </w:hyperlink>
    </w:p>
    <w:p w14:paraId="37F702B9" w14:textId="3EA22820"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58" w:history="1">
        <w:r w:rsidRPr="00466669">
          <w:rPr>
            <w:rStyle w:val="Hyperlink"/>
            <w:noProof/>
            <w:lang w:val="en-GB"/>
          </w:rPr>
          <w:t>APPENDIX L – DATA MONITORING</w:t>
        </w:r>
        <w:r>
          <w:rPr>
            <w:noProof/>
            <w:webHidden/>
          </w:rPr>
          <w:tab/>
        </w:r>
        <w:r>
          <w:rPr>
            <w:noProof/>
            <w:webHidden/>
          </w:rPr>
          <w:fldChar w:fldCharType="begin"/>
        </w:r>
        <w:r>
          <w:rPr>
            <w:noProof/>
            <w:webHidden/>
          </w:rPr>
          <w:instrText xml:space="preserve"> PAGEREF _Toc234395258 \h </w:instrText>
        </w:r>
        <w:r>
          <w:rPr>
            <w:noProof/>
            <w:webHidden/>
          </w:rPr>
        </w:r>
        <w:r>
          <w:rPr>
            <w:noProof/>
            <w:webHidden/>
          </w:rPr>
          <w:fldChar w:fldCharType="separate"/>
        </w:r>
        <w:r>
          <w:rPr>
            <w:noProof/>
            <w:webHidden/>
          </w:rPr>
          <w:t>29</w:t>
        </w:r>
        <w:r>
          <w:rPr>
            <w:noProof/>
            <w:webHidden/>
          </w:rPr>
          <w:fldChar w:fldCharType="end"/>
        </w:r>
      </w:hyperlink>
    </w:p>
    <w:p w14:paraId="1A30469B" w14:textId="48BFE3DB"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59" w:history="1">
        <w:r w:rsidRPr="00466669">
          <w:rPr>
            <w:rStyle w:val="Hyperlink"/>
            <w:noProof/>
          </w:rPr>
          <w:t>APPENDIX M – BESSECURE QUALITY CONTROL PROCESS</w:t>
        </w:r>
        <w:r>
          <w:rPr>
            <w:noProof/>
            <w:webHidden/>
          </w:rPr>
          <w:tab/>
        </w:r>
        <w:r>
          <w:rPr>
            <w:noProof/>
            <w:webHidden/>
          </w:rPr>
          <w:fldChar w:fldCharType="begin"/>
        </w:r>
        <w:r>
          <w:rPr>
            <w:noProof/>
            <w:webHidden/>
          </w:rPr>
          <w:instrText xml:space="preserve"> PAGEREF _Toc234395259 \h </w:instrText>
        </w:r>
        <w:r>
          <w:rPr>
            <w:noProof/>
            <w:webHidden/>
          </w:rPr>
        </w:r>
        <w:r>
          <w:rPr>
            <w:noProof/>
            <w:webHidden/>
          </w:rPr>
          <w:fldChar w:fldCharType="separate"/>
        </w:r>
        <w:r>
          <w:rPr>
            <w:noProof/>
            <w:webHidden/>
          </w:rPr>
          <w:t>30</w:t>
        </w:r>
        <w:r>
          <w:rPr>
            <w:noProof/>
            <w:webHidden/>
          </w:rPr>
          <w:fldChar w:fldCharType="end"/>
        </w:r>
      </w:hyperlink>
    </w:p>
    <w:p w14:paraId="49116227" w14:textId="677AFE8E"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60" w:history="1">
        <w:r w:rsidRPr="00466669">
          <w:rPr>
            <w:rStyle w:val="Hyperlink"/>
            <w:noProof/>
            <w:lang w:val="en-GB"/>
          </w:rPr>
          <w:t xml:space="preserve">APPENDIX N – </w:t>
        </w:r>
        <w:r w:rsidRPr="00466669">
          <w:rPr>
            <w:rStyle w:val="Hyperlink"/>
            <w:noProof/>
          </w:rPr>
          <w:t>BESS CALIBRATION AND MAINTENANCE PROTOCOLS</w:t>
        </w:r>
        <w:r>
          <w:rPr>
            <w:noProof/>
            <w:webHidden/>
          </w:rPr>
          <w:tab/>
        </w:r>
        <w:r>
          <w:rPr>
            <w:noProof/>
            <w:webHidden/>
          </w:rPr>
          <w:fldChar w:fldCharType="begin"/>
        </w:r>
        <w:r>
          <w:rPr>
            <w:noProof/>
            <w:webHidden/>
          </w:rPr>
          <w:instrText xml:space="preserve"> PAGEREF _Toc234395260 \h </w:instrText>
        </w:r>
        <w:r>
          <w:rPr>
            <w:noProof/>
            <w:webHidden/>
          </w:rPr>
        </w:r>
        <w:r>
          <w:rPr>
            <w:noProof/>
            <w:webHidden/>
          </w:rPr>
          <w:fldChar w:fldCharType="separate"/>
        </w:r>
        <w:r>
          <w:rPr>
            <w:noProof/>
            <w:webHidden/>
          </w:rPr>
          <w:t>30</w:t>
        </w:r>
        <w:r>
          <w:rPr>
            <w:noProof/>
            <w:webHidden/>
          </w:rPr>
          <w:fldChar w:fldCharType="end"/>
        </w:r>
      </w:hyperlink>
    </w:p>
    <w:p w14:paraId="3AEF54B3" w14:textId="1760C82F"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61" w:history="1">
        <w:r w:rsidRPr="00466669">
          <w:rPr>
            <w:rStyle w:val="Hyperlink"/>
            <w:noProof/>
            <w:lang w:val="en-GB"/>
          </w:rPr>
          <w:t xml:space="preserve">APPENDIX O – </w:t>
        </w:r>
        <w:r w:rsidRPr="00466669">
          <w:rPr>
            <w:rStyle w:val="Hyperlink"/>
            <w:noProof/>
          </w:rPr>
          <w:t>BATTERY CELL LABORATORY TESTING</w:t>
        </w:r>
        <w:r>
          <w:rPr>
            <w:noProof/>
            <w:webHidden/>
          </w:rPr>
          <w:tab/>
        </w:r>
        <w:r>
          <w:rPr>
            <w:noProof/>
            <w:webHidden/>
          </w:rPr>
          <w:fldChar w:fldCharType="begin"/>
        </w:r>
        <w:r>
          <w:rPr>
            <w:noProof/>
            <w:webHidden/>
          </w:rPr>
          <w:instrText xml:space="preserve"> PAGEREF _Toc234395261 \h </w:instrText>
        </w:r>
        <w:r>
          <w:rPr>
            <w:noProof/>
            <w:webHidden/>
          </w:rPr>
        </w:r>
        <w:r>
          <w:rPr>
            <w:noProof/>
            <w:webHidden/>
          </w:rPr>
          <w:fldChar w:fldCharType="separate"/>
        </w:r>
        <w:r>
          <w:rPr>
            <w:noProof/>
            <w:webHidden/>
          </w:rPr>
          <w:t>30</w:t>
        </w:r>
        <w:r>
          <w:rPr>
            <w:noProof/>
            <w:webHidden/>
          </w:rPr>
          <w:fldChar w:fldCharType="end"/>
        </w:r>
      </w:hyperlink>
    </w:p>
    <w:p w14:paraId="0A912B66" w14:textId="69A7D88B" w:rsidR="00502796" w:rsidRDefault="00502796">
      <w:pPr>
        <w:pStyle w:val="TOC1"/>
        <w:rPr>
          <w:rFonts w:asciiTheme="minorHAnsi" w:eastAsiaTheme="minorEastAsia" w:hAnsiTheme="minorHAnsi" w:cstheme="minorBidi"/>
          <w:noProof/>
          <w:kern w:val="2"/>
          <w:sz w:val="24"/>
          <w:szCs w:val="24"/>
          <w:lang w:val="en-CH" w:eastAsia="zh-CN"/>
          <w14:ligatures w14:val="standardContextual"/>
        </w:rPr>
      </w:pPr>
      <w:hyperlink w:anchor="_Toc234395262" w:history="1">
        <w:r w:rsidRPr="00466669">
          <w:rPr>
            <w:rStyle w:val="Hyperlink"/>
            <w:noProof/>
            <w:lang w:val="en-GB"/>
          </w:rPr>
          <w:t xml:space="preserve">APPENDIX P – </w:t>
        </w:r>
        <w:r w:rsidRPr="00466669">
          <w:rPr>
            <w:rStyle w:val="Hyperlink"/>
            <w:noProof/>
          </w:rPr>
          <w:t>SPARE PARTS LIST</w:t>
        </w:r>
        <w:r>
          <w:rPr>
            <w:noProof/>
            <w:webHidden/>
          </w:rPr>
          <w:tab/>
        </w:r>
        <w:r>
          <w:rPr>
            <w:noProof/>
            <w:webHidden/>
          </w:rPr>
          <w:fldChar w:fldCharType="begin"/>
        </w:r>
        <w:r>
          <w:rPr>
            <w:noProof/>
            <w:webHidden/>
          </w:rPr>
          <w:instrText xml:space="preserve"> PAGEREF _Toc234395262 \h </w:instrText>
        </w:r>
        <w:r>
          <w:rPr>
            <w:noProof/>
            <w:webHidden/>
          </w:rPr>
        </w:r>
        <w:r>
          <w:rPr>
            <w:noProof/>
            <w:webHidden/>
          </w:rPr>
          <w:fldChar w:fldCharType="separate"/>
        </w:r>
        <w:r>
          <w:rPr>
            <w:noProof/>
            <w:webHidden/>
          </w:rPr>
          <w:t>30</w:t>
        </w:r>
        <w:r>
          <w:rPr>
            <w:noProof/>
            <w:webHidden/>
          </w:rPr>
          <w:fldChar w:fldCharType="end"/>
        </w:r>
      </w:hyperlink>
    </w:p>
    <w:p w14:paraId="590108BD" w14:textId="7E3AAFC2" w:rsidR="007F417B" w:rsidRPr="006F38E6" w:rsidRDefault="00BD4B4E">
      <w:pPr>
        <w:rPr>
          <w:rFonts w:asciiTheme="minorHAnsi" w:hAnsiTheme="minorHAnsi" w:cstheme="minorHAnsi"/>
        </w:rPr>
      </w:pPr>
      <w:r>
        <w:rPr>
          <w:rFonts w:asciiTheme="minorHAnsi" w:hAnsiTheme="minorHAnsi" w:cstheme="minorHAnsi"/>
        </w:rPr>
        <w:fldChar w:fldCharType="end"/>
      </w:r>
    </w:p>
    <w:p w14:paraId="06E1BAC0" w14:textId="77777777" w:rsidR="007662CD" w:rsidRPr="006F38E6" w:rsidRDefault="007662CD" w:rsidP="00114D3E">
      <w:pPr>
        <w:jc w:val="both"/>
        <w:rPr>
          <w:rFonts w:asciiTheme="minorHAnsi" w:hAnsiTheme="minorHAnsi" w:cstheme="minorHAnsi"/>
          <w:caps/>
          <w:szCs w:val="22"/>
        </w:rPr>
      </w:pPr>
    </w:p>
    <w:p w14:paraId="0581B778" w14:textId="77777777" w:rsidR="00540736" w:rsidRPr="006F38E6" w:rsidRDefault="00540736">
      <w:pPr>
        <w:rPr>
          <w:rFonts w:asciiTheme="minorHAnsi" w:hAnsiTheme="minorHAnsi" w:cstheme="minorHAnsi"/>
          <w:color w:val="000000"/>
          <w:szCs w:val="22"/>
        </w:rPr>
      </w:pPr>
      <w:r>
        <w:rPr>
          <w:rFonts w:asciiTheme="minorHAnsi" w:hAnsiTheme="minorHAnsi" w:cstheme="minorHAnsi"/>
          <w:szCs w:val="22"/>
        </w:rPr>
        <w:br w:type="page"/>
      </w:r>
    </w:p>
    <w:p w14:paraId="1ACD16F1" w14:textId="1F4959EB" w:rsidR="00DE0DDB" w:rsidRPr="00DE0DDB" w:rsidRDefault="002026B7" w:rsidP="002026B7">
      <w:pPr>
        <w:pStyle w:val="Heading1"/>
        <w:tabs>
          <w:tab w:val="left" w:pos="360"/>
        </w:tabs>
        <w:jc w:val="left"/>
        <w:rPr>
          <w:rFonts w:asciiTheme="minorHAnsi" w:hAnsiTheme="minorHAnsi" w:cstheme="minorHAnsi"/>
        </w:rPr>
      </w:pPr>
      <w:bookmarkStart w:id="1" w:name="_Toc210728893"/>
      <w:bookmarkStart w:id="2" w:name="_Toc234395227"/>
      <w:r>
        <w:rPr>
          <w:rFonts w:asciiTheme="minorHAnsi" w:hAnsiTheme="minorHAnsi" w:cstheme="minorHAnsi"/>
        </w:rPr>
        <w:lastRenderedPageBreak/>
        <w:t>2. Agreement Parties</w:t>
      </w:r>
      <w:bookmarkEnd w:id="1"/>
      <w:bookmarkEnd w:id="2"/>
    </w:p>
    <w:p w14:paraId="3D887E5E" w14:textId="4E23F105" w:rsidR="00114D3E" w:rsidRPr="006F38E6" w:rsidRDefault="00114D3E" w:rsidP="00052954">
      <w:pPr>
        <w:pStyle w:val="Default"/>
        <w:ind w:left="720"/>
        <w:jc w:val="both"/>
        <w:rPr>
          <w:rFonts w:asciiTheme="minorHAnsi" w:hAnsiTheme="minorHAnsi" w:cstheme="minorHAnsi"/>
          <w:color w:val="auto"/>
          <w:sz w:val="22"/>
          <w:szCs w:val="22"/>
        </w:rPr>
      </w:pPr>
      <w:r>
        <w:rPr>
          <w:rFonts w:asciiTheme="minorHAnsi" w:hAnsiTheme="minorHAnsi" w:cstheme="minorHAnsi"/>
          <w:sz w:val="22"/>
          <w:szCs w:val="22"/>
        </w:rPr>
        <w:t xml:space="preserve">This Battery Energy Storage System (BESS) Supply and Purchase Agreement </w:t>
      </w:r>
      <w:r>
        <w:rPr>
          <w:rFonts w:asciiTheme="minorHAnsi" w:hAnsiTheme="minorHAnsi" w:cstheme="minorHAnsi"/>
          <w:color w:val="auto"/>
          <w:sz w:val="22"/>
          <w:szCs w:val="22"/>
        </w:rPr>
        <w:t xml:space="preserve">(hereinafter referred to as the "Agreement") is hereby made and entered into as of this </w:t>
      </w:r>
      <w:r>
        <w:rPr>
          <w:rFonts w:asciiTheme="minorHAnsi" w:hAnsiTheme="minorHAnsi" w:cstheme="minorHAnsi"/>
          <w:color w:val="auto"/>
          <w:sz w:val="22"/>
          <w:szCs w:val="22"/>
          <w:highlight w:val="yellow"/>
        </w:rPr>
        <w:t>__t</w:t>
      </w:r>
      <w:r>
        <w:rPr>
          <w:rFonts w:asciiTheme="minorHAnsi" w:hAnsiTheme="minorHAnsi" w:cstheme="minorHAnsi"/>
          <w:color w:val="auto"/>
          <w:sz w:val="22"/>
          <w:szCs w:val="22"/>
        </w:rPr>
        <w:t xml:space="preserve">h day of </w:t>
      </w:r>
      <w:r>
        <w:rPr>
          <w:rFonts w:asciiTheme="minorHAnsi" w:hAnsiTheme="minorHAnsi" w:cstheme="minorHAnsi"/>
          <w:color w:val="auto"/>
          <w:sz w:val="22"/>
          <w:szCs w:val="22"/>
          <w:highlight w:val="yellow"/>
        </w:rPr>
        <w:t>________,</w:t>
      </w:r>
      <w:r>
        <w:rPr>
          <w:rFonts w:asciiTheme="minorHAnsi" w:hAnsiTheme="minorHAnsi" w:cstheme="minorHAnsi"/>
          <w:color w:val="auto"/>
          <w:sz w:val="22"/>
          <w:szCs w:val="22"/>
        </w:rPr>
        <w:t xml:space="preserve"> 2026 (the “Effective Date”) by and between:</w:t>
      </w:r>
    </w:p>
    <w:p w14:paraId="3864B1DE" w14:textId="77777777" w:rsidR="00114D3E" w:rsidRPr="006F38E6" w:rsidRDefault="00114D3E" w:rsidP="00052954">
      <w:pPr>
        <w:pStyle w:val="Default"/>
        <w:ind w:left="720"/>
        <w:jc w:val="both"/>
        <w:rPr>
          <w:rFonts w:asciiTheme="minorHAnsi" w:hAnsiTheme="minorHAnsi" w:cstheme="minorHAnsi"/>
          <w:color w:val="auto"/>
          <w:sz w:val="22"/>
          <w:szCs w:val="22"/>
        </w:rPr>
      </w:pPr>
    </w:p>
    <w:p w14:paraId="0A0863B3" w14:textId="556863AA" w:rsidR="00114D3E" w:rsidRPr="006F38E6" w:rsidRDefault="00A00BC9" w:rsidP="00052954">
      <w:pPr>
        <w:pStyle w:val="Default"/>
        <w:ind w:left="720"/>
        <w:jc w:val="both"/>
        <w:rPr>
          <w:rFonts w:asciiTheme="minorHAnsi" w:hAnsiTheme="minorHAnsi" w:cstheme="minorHAnsi"/>
          <w:color w:val="auto"/>
          <w:sz w:val="22"/>
          <w:szCs w:val="22"/>
        </w:rPr>
      </w:pPr>
      <w:r>
        <w:rPr>
          <w:rStyle w:val="st"/>
          <w:rFonts w:asciiTheme="minorHAnsi" w:hAnsiTheme="minorHAnsi" w:cstheme="minorHAnsi"/>
          <w:b/>
          <w:i/>
          <w:sz w:val="22"/>
          <w:szCs w:val="22"/>
          <w:highlight w:val="yellow"/>
        </w:rPr>
        <w:t>_____________________</w:t>
      </w:r>
      <w:r>
        <w:rPr>
          <w:rFonts w:asciiTheme="minorHAnsi" w:hAnsiTheme="minorHAnsi" w:cstheme="minorHAnsi"/>
          <w:color w:val="auto"/>
          <w:sz w:val="22"/>
          <w:szCs w:val="22"/>
        </w:rPr>
        <w:t xml:space="preserve">, </w:t>
      </w:r>
      <w:r>
        <w:rPr>
          <w:rFonts w:asciiTheme="minorHAnsi" w:hAnsiTheme="minorHAnsi" w:cstheme="minorHAnsi"/>
          <w:sz w:val="22"/>
          <w:szCs w:val="22"/>
        </w:rPr>
        <w:t>a company</w:t>
      </w:r>
      <w:r>
        <w:rPr>
          <w:rFonts w:asciiTheme="minorHAnsi" w:hAnsiTheme="minorHAnsi" w:cstheme="minorHAnsi"/>
          <w:color w:val="auto"/>
          <w:sz w:val="22"/>
          <w:szCs w:val="22"/>
        </w:rPr>
        <w:t xml:space="preserve"> governed under the laws of </w:t>
      </w:r>
      <w:r>
        <w:rPr>
          <w:rFonts w:asciiTheme="minorHAnsi" w:hAnsiTheme="minorHAnsi" w:cstheme="minorHAnsi"/>
          <w:color w:val="auto"/>
          <w:sz w:val="22"/>
          <w:szCs w:val="22"/>
          <w:highlight w:val="yellow"/>
        </w:rPr>
        <w:t>___________</w:t>
      </w:r>
      <w:r>
        <w:rPr>
          <w:rFonts w:asciiTheme="minorHAnsi" w:hAnsiTheme="minorHAnsi" w:cstheme="minorHAnsi"/>
          <w:color w:val="auto"/>
          <w:sz w:val="22"/>
          <w:szCs w:val="22"/>
        </w:rPr>
        <w:t>, having its registered office located at</w:t>
      </w:r>
      <w:r>
        <w:rPr>
          <w:rFonts w:asciiTheme="minorHAnsi" w:hAnsiTheme="minorHAnsi" w:cstheme="minorHAnsi"/>
          <w:sz w:val="22"/>
          <w:szCs w:val="22"/>
        </w:rPr>
        <w:t xml:space="preserve"> ____________________</w:t>
      </w:r>
      <w:r>
        <w:rPr>
          <w:rFonts w:asciiTheme="minorHAnsi" w:hAnsiTheme="minorHAnsi" w:cstheme="minorHAnsi"/>
          <w:color w:val="auto"/>
          <w:sz w:val="22"/>
          <w:szCs w:val="22"/>
        </w:rPr>
        <w:t xml:space="preserve"> (hereinafter also referred to as the "</w:t>
      </w:r>
      <w:r>
        <w:rPr>
          <w:rFonts w:asciiTheme="minorHAnsi" w:hAnsiTheme="minorHAnsi" w:cstheme="minorHAnsi"/>
          <w:b/>
          <w:color w:val="auto"/>
          <w:sz w:val="22"/>
          <w:szCs w:val="22"/>
        </w:rPr>
        <w:t>Seller</w:t>
      </w:r>
      <w:r>
        <w:rPr>
          <w:rFonts w:asciiTheme="minorHAnsi" w:hAnsiTheme="minorHAnsi" w:cstheme="minorHAnsi"/>
          <w:color w:val="auto"/>
          <w:sz w:val="22"/>
          <w:szCs w:val="22"/>
        </w:rPr>
        <w:t>"),</w:t>
      </w:r>
    </w:p>
    <w:p w14:paraId="7EE57987" w14:textId="77777777" w:rsidR="00114D3E" w:rsidRPr="006F38E6" w:rsidRDefault="00114D3E" w:rsidP="00052954">
      <w:pPr>
        <w:pStyle w:val="Default"/>
        <w:ind w:left="720"/>
        <w:jc w:val="both"/>
        <w:rPr>
          <w:rFonts w:asciiTheme="minorHAnsi" w:hAnsiTheme="minorHAnsi" w:cstheme="minorHAnsi"/>
          <w:color w:val="auto"/>
          <w:sz w:val="22"/>
          <w:szCs w:val="22"/>
        </w:rPr>
      </w:pPr>
    </w:p>
    <w:p w14:paraId="44743664" w14:textId="77777777" w:rsidR="00114D3E" w:rsidRPr="006F38E6" w:rsidRDefault="00114D3E" w:rsidP="00052954">
      <w:pPr>
        <w:pStyle w:val="Default"/>
        <w:ind w:left="720"/>
        <w:jc w:val="both"/>
        <w:rPr>
          <w:rFonts w:asciiTheme="minorHAnsi" w:hAnsiTheme="minorHAnsi" w:cstheme="minorHAnsi"/>
          <w:color w:val="auto"/>
          <w:sz w:val="22"/>
          <w:szCs w:val="22"/>
        </w:rPr>
      </w:pPr>
      <w:r>
        <w:rPr>
          <w:rFonts w:asciiTheme="minorHAnsi" w:hAnsiTheme="minorHAnsi" w:cstheme="minorHAnsi"/>
          <w:color w:val="auto"/>
          <w:sz w:val="22"/>
          <w:szCs w:val="22"/>
        </w:rPr>
        <w:t>And</w:t>
      </w:r>
    </w:p>
    <w:p w14:paraId="39576808" w14:textId="77777777" w:rsidR="00114D3E" w:rsidRPr="006F38E6" w:rsidRDefault="00114D3E" w:rsidP="00052954">
      <w:pPr>
        <w:pStyle w:val="Default"/>
        <w:ind w:left="720"/>
        <w:jc w:val="both"/>
        <w:rPr>
          <w:rFonts w:asciiTheme="minorHAnsi" w:hAnsiTheme="minorHAnsi" w:cstheme="minorHAnsi"/>
          <w:color w:val="auto"/>
          <w:sz w:val="22"/>
          <w:szCs w:val="22"/>
        </w:rPr>
      </w:pPr>
    </w:p>
    <w:p w14:paraId="56BDD2C6" w14:textId="464AA3A7" w:rsidR="00A00BC9" w:rsidRPr="006F38E6" w:rsidRDefault="76B74B0C" w:rsidP="00052954">
      <w:pPr>
        <w:ind w:left="720"/>
        <w:rPr>
          <w:rFonts w:asciiTheme="minorHAnsi" w:hAnsiTheme="minorHAnsi" w:cstheme="minorHAnsi"/>
          <w:szCs w:val="22"/>
        </w:rPr>
      </w:pPr>
      <w:r>
        <w:rPr>
          <w:rFonts w:asciiTheme="minorHAnsi" w:hAnsiTheme="minorHAnsi" w:cstheme="minorHAnsi"/>
          <w:b/>
          <w:bCs/>
          <w:i/>
          <w:iCs/>
          <w:color w:val="000000" w:themeColor="text1"/>
          <w:szCs w:val="22"/>
          <w:highlight w:val="yellow"/>
        </w:rPr>
        <w:t>_____________________</w:t>
      </w:r>
      <w:r>
        <w:rPr>
          <w:rStyle w:val="st"/>
          <w:rFonts w:asciiTheme="minorHAnsi" w:hAnsiTheme="minorHAnsi" w:cstheme="minorHAnsi"/>
          <w:b/>
          <w:bCs/>
          <w:i/>
          <w:iCs/>
          <w:szCs w:val="22"/>
        </w:rPr>
        <w:t>,</w:t>
      </w:r>
      <w:r>
        <w:rPr>
          <w:rFonts w:asciiTheme="minorHAnsi" w:hAnsiTheme="minorHAnsi" w:cstheme="minorHAnsi"/>
          <w:szCs w:val="22"/>
        </w:rPr>
        <w:t xml:space="preserve"> a company governed under the laws of </w:t>
      </w:r>
      <w:r>
        <w:rPr>
          <w:rFonts w:asciiTheme="minorHAnsi" w:hAnsiTheme="minorHAnsi" w:cstheme="minorHAnsi"/>
          <w:b/>
          <w:bCs/>
          <w:i/>
          <w:iCs/>
          <w:color w:val="000000" w:themeColor="text1"/>
          <w:szCs w:val="22"/>
          <w:highlight w:val="yellow"/>
        </w:rPr>
        <w:t>_______________</w:t>
      </w:r>
      <w:r>
        <w:rPr>
          <w:rFonts w:asciiTheme="minorHAnsi" w:hAnsiTheme="minorHAnsi" w:cstheme="minorHAnsi"/>
          <w:szCs w:val="22"/>
          <w:highlight w:val="yellow"/>
        </w:rPr>
        <w:t>,</w:t>
      </w:r>
      <w:r>
        <w:rPr>
          <w:rFonts w:asciiTheme="minorHAnsi" w:hAnsiTheme="minorHAnsi" w:cstheme="minorHAnsi"/>
          <w:szCs w:val="22"/>
        </w:rPr>
        <w:t xml:space="preserve"> having its registered office located at </w:t>
      </w:r>
      <w:r>
        <w:rPr>
          <w:rFonts w:asciiTheme="minorHAnsi" w:hAnsiTheme="minorHAnsi" w:cstheme="minorHAnsi"/>
          <w:szCs w:val="22"/>
          <w:highlight w:val="yellow"/>
        </w:rPr>
        <w:t>____________________</w:t>
      </w:r>
      <w:r>
        <w:rPr>
          <w:rFonts w:asciiTheme="minorHAnsi" w:hAnsiTheme="minorHAnsi" w:cstheme="minorHAnsi"/>
          <w:szCs w:val="22"/>
        </w:rPr>
        <w:t xml:space="preserve"> (hereinafter also referred to as the "</w:t>
      </w:r>
      <w:r>
        <w:rPr>
          <w:rFonts w:asciiTheme="minorHAnsi" w:hAnsiTheme="minorHAnsi" w:cstheme="minorHAnsi"/>
          <w:b/>
          <w:bCs/>
          <w:szCs w:val="22"/>
        </w:rPr>
        <w:t>Buyer</w:t>
      </w:r>
      <w:r>
        <w:rPr>
          <w:rFonts w:asciiTheme="minorHAnsi" w:hAnsiTheme="minorHAnsi" w:cstheme="minorHAnsi"/>
          <w:szCs w:val="22"/>
        </w:rPr>
        <w:t>"),</w:t>
      </w:r>
    </w:p>
    <w:p w14:paraId="26C87F5A" w14:textId="77777777" w:rsidR="00114D3E" w:rsidRPr="006F38E6" w:rsidRDefault="00114D3E" w:rsidP="00052954">
      <w:pPr>
        <w:pStyle w:val="Default"/>
        <w:ind w:left="720"/>
        <w:jc w:val="both"/>
        <w:rPr>
          <w:rFonts w:asciiTheme="minorHAnsi" w:hAnsiTheme="minorHAnsi" w:cstheme="minorHAnsi"/>
          <w:sz w:val="22"/>
          <w:szCs w:val="22"/>
        </w:rPr>
      </w:pPr>
    </w:p>
    <w:p w14:paraId="74CA5797" w14:textId="77777777" w:rsidR="00114D3E" w:rsidRPr="006F38E6" w:rsidRDefault="00114D3E" w:rsidP="00052954">
      <w:pPr>
        <w:pStyle w:val="1Parties"/>
        <w:numPr>
          <w:ilvl w:val="0"/>
          <w:numId w:val="0"/>
        </w:numPr>
        <w:spacing w:before="0" w:after="0" w:line="240" w:lineRule="auto"/>
        <w:ind w:left="1440" w:hanging="720"/>
        <w:rPr>
          <w:rFonts w:asciiTheme="minorHAnsi" w:hAnsiTheme="minorHAnsi" w:cstheme="minorHAnsi"/>
          <w:szCs w:val="22"/>
          <w:lang w:val="en-US"/>
        </w:rPr>
      </w:pPr>
      <w:r>
        <w:rPr>
          <w:rFonts w:asciiTheme="minorHAnsi" w:hAnsiTheme="minorHAnsi" w:cstheme="minorHAnsi"/>
          <w:szCs w:val="22"/>
          <w:lang w:val="en-US"/>
        </w:rPr>
        <w:t>hereinafter referred to together as the “Parties” and individually as the “Party”.</w:t>
      </w:r>
    </w:p>
    <w:p w14:paraId="118F2907" w14:textId="77777777" w:rsidR="00114D3E" w:rsidRPr="006F38E6" w:rsidRDefault="00114D3E" w:rsidP="00114D3E">
      <w:pPr>
        <w:pStyle w:val="1Parties"/>
        <w:numPr>
          <w:ilvl w:val="0"/>
          <w:numId w:val="0"/>
        </w:numPr>
        <w:spacing w:before="0" w:after="0" w:line="240" w:lineRule="auto"/>
        <w:ind w:left="720" w:hanging="720"/>
        <w:rPr>
          <w:rFonts w:asciiTheme="minorHAnsi" w:hAnsiTheme="minorHAnsi" w:cstheme="minorHAnsi"/>
          <w:szCs w:val="22"/>
          <w:lang w:val="en-US"/>
        </w:rPr>
      </w:pPr>
    </w:p>
    <w:p w14:paraId="3C25BE0C" w14:textId="77777777" w:rsidR="00114D3E" w:rsidRPr="006F38E6" w:rsidRDefault="00114D3E" w:rsidP="00114D3E">
      <w:pPr>
        <w:pBdr>
          <w:bottom w:val="single" w:sz="4" w:space="1" w:color="auto"/>
        </w:pBdr>
        <w:shd w:val="pct5" w:color="auto" w:fill="FFFFFF"/>
        <w:jc w:val="both"/>
        <w:rPr>
          <w:rFonts w:asciiTheme="minorHAnsi" w:hAnsiTheme="minorHAnsi" w:cstheme="minorHAnsi"/>
          <w:b/>
          <w:caps/>
          <w:szCs w:val="22"/>
        </w:rPr>
      </w:pPr>
      <w:r>
        <w:rPr>
          <w:rFonts w:asciiTheme="minorHAnsi" w:hAnsiTheme="minorHAnsi" w:cstheme="minorHAnsi"/>
          <w:b/>
          <w:caps/>
          <w:szCs w:val="22"/>
        </w:rPr>
        <w:t>whereas</w:t>
      </w:r>
      <w:r>
        <w:rPr>
          <w:rFonts w:asciiTheme="minorHAnsi" w:hAnsiTheme="minorHAnsi" w:cstheme="minorHAnsi"/>
          <w:b/>
          <w:caps/>
          <w:szCs w:val="22"/>
          <w:lang w:val="en-GB"/>
        </w:rPr>
        <w:t>:</w:t>
      </w:r>
    </w:p>
    <w:p w14:paraId="0EF8974C" w14:textId="69496A5A" w:rsidR="00114D3E" w:rsidRPr="006F38E6" w:rsidRDefault="00114D3E" w:rsidP="00114D3E">
      <w:pPr>
        <w:pStyle w:val="content01"/>
        <w:spacing w:before="0" w:beforeAutospacing="0" w:after="0" w:afterAutospacing="0"/>
        <w:jc w:val="both"/>
        <w:rPr>
          <w:rFonts w:asciiTheme="minorHAnsi" w:hAnsiTheme="minorHAnsi" w:cstheme="minorHAnsi"/>
          <w:szCs w:val="22"/>
        </w:rPr>
      </w:pPr>
    </w:p>
    <w:p w14:paraId="11890409" w14:textId="3C4DA42C" w:rsidR="001032D8" w:rsidRPr="006F38E6" w:rsidRDefault="00F47B92" w:rsidP="00052954">
      <w:pPr>
        <w:pStyle w:val="content01"/>
        <w:spacing w:before="0" w:beforeAutospacing="0" w:after="0" w:afterAutospacing="0"/>
        <w:ind w:left="720"/>
        <w:jc w:val="both"/>
        <w:rPr>
          <w:rFonts w:asciiTheme="minorHAnsi" w:hAnsiTheme="minorHAnsi" w:cstheme="minorHAnsi"/>
          <w:szCs w:val="22"/>
        </w:rPr>
      </w:pPr>
      <w:r>
        <w:rPr>
          <w:rFonts w:asciiTheme="minorHAnsi" w:hAnsiTheme="minorHAnsi" w:cstheme="minorHAnsi"/>
          <w:szCs w:val="22"/>
        </w:rPr>
        <w:t xml:space="preserve">Seller is a manufacturer and supplier of Battery Energy Storage System (BESS) manufactured at its factory located in </w:t>
      </w:r>
      <w:r>
        <w:rPr>
          <w:rFonts w:asciiTheme="minorHAnsi" w:hAnsiTheme="minorHAnsi" w:cstheme="minorHAnsi"/>
          <w:szCs w:val="22"/>
          <w:highlight w:val="yellow"/>
        </w:rPr>
        <w:t>______[Location / Address / Country]______.</w:t>
      </w:r>
      <w:r>
        <w:rPr>
          <w:rFonts w:asciiTheme="minorHAnsi" w:hAnsiTheme="minorHAnsi" w:cstheme="minorHAnsi"/>
          <w:szCs w:val="22"/>
        </w:rPr>
        <w:t xml:space="preserve"> The Seller has a long and proven existence and experience in the area of designing, manufacturing, testing, marketing, distributing and selling Battery Energy Storage System (BESS) for integration into power generation plants. </w:t>
      </w:r>
    </w:p>
    <w:p w14:paraId="6C85BD36" w14:textId="77777777" w:rsidR="001032D8" w:rsidRPr="006F38E6" w:rsidRDefault="001032D8" w:rsidP="00052954">
      <w:pPr>
        <w:pStyle w:val="content01"/>
        <w:spacing w:before="0" w:beforeAutospacing="0" w:after="0" w:afterAutospacing="0"/>
        <w:ind w:left="720"/>
        <w:jc w:val="both"/>
        <w:rPr>
          <w:rFonts w:asciiTheme="minorHAnsi" w:hAnsiTheme="minorHAnsi" w:cstheme="minorHAnsi"/>
          <w:szCs w:val="22"/>
        </w:rPr>
      </w:pPr>
    </w:p>
    <w:p w14:paraId="08488459" w14:textId="7BA5DCC0" w:rsidR="001032D8" w:rsidRPr="006F38E6" w:rsidRDefault="001032D8" w:rsidP="00052954">
      <w:pPr>
        <w:pStyle w:val="content01"/>
        <w:spacing w:before="0" w:beforeAutospacing="0" w:after="0" w:afterAutospacing="0"/>
        <w:ind w:left="720"/>
        <w:jc w:val="both"/>
        <w:rPr>
          <w:rFonts w:asciiTheme="minorHAnsi" w:hAnsiTheme="minorHAnsi" w:cstheme="minorHAnsi"/>
          <w:szCs w:val="22"/>
        </w:rPr>
      </w:pPr>
      <w:r>
        <w:rPr>
          <w:rFonts w:asciiTheme="minorHAnsi" w:hAnsiTheme="minorHAnsi" w:cstheme="minorHAnsi"/>
          <w:szCs w:val="22"/>
        </w:rPr>
        <w:t xml:space="preserve">Buyer is interested in purchasing Battery Energy Storage System (BESS) from the Seller, and the Seller desires and has the necessary capability and experience to supply the Battery Energy Storage System (BESS) pursuant to the terms and conditions set forth in this Agreement. Subject to approval, </w:t>
      </w:r>
      <w:r>
        <w:rPr>
          <w:rFonts w:asciiTheme="minorHAnsi" w:hAnsiTheme="minorHAnsi" w:cstheme="minorHAnsi"/>
          <w:i/>
          <w:iCs/>
          <w:szCs w:val="22"/>
        </w:rPr>
        <w:t>by the third party inspection company (</w:t>
      </w:r>
      <w:r>
        <w:rPr>
          <w:rFonts w:asciiTheme="minorHAnsi" w:hAnsiTheme="minorHAnsi" w:cstheme="minorHAnsi"/>
          <w:b/>
          <w:bCs/>
          <w:i/>
          <w:iCs/>
          <w:snapToGrid w:val="0"/>
          <w:szCs w:val="22"/>
        </w:rPr>
        <w:t>Sinovoltaics Group Limited</w:t>
      </w:r>
      <w:r>
        <w:rPr>
          <w:rFonts w:asciiTheme="minorHAnsi" w:hAnsiTheme="minorHAnsi" w:cstheme="minorHAnsi"/>
          <w:i/>
          <w:iCs/>
          <w:szCs w:val="22"/>
        </w:rPr>
        <w:t xml:space="preserve">) designated by the Buyer, </w:t>
      </w:r>
      <w:r>
        <w:rPr>
          <w:rFonts w:asciiTheme="minorHAnsi" w:hAnsiTheme="minorHAnsi" w:cstheme="minorHAnsi"/>
          <w:szCs w:val="22"/>
        </w:rPr>
        <w:t>of all Battery Energy Storage System (BESS) (“</w:t>
      </w:r>
      <w:r>
        <w:rPr>
          <w:rFonts w:asciiTheme="minorHAnsi" w:hAnsiTheme="minorHAnsi" w:cstheme="minorHAnsi"/>
          <w:b/>
          <w:bCs/>
          <w:szCs w:val="22"/>
        </w:rPr>
        <w:t>BESS</w:t>
      </w:r>
      <w:r>
        <w:rPr>
          <w:rFonts w:asciiTheme="minorHAnsi" w:hAnsiTheme="minorHAnsi" w:cstheme="minorHAnsi"/>
          <w:szCs w:val="22"/>
        </w:rPr>
        <w:t xml:space="preserve">”) purchased by Buyer from Seller under this Agreement, Buyer desires to purchase BESS from Seller. </w:t>
      </w:r>
    </w:p>
    <w:p w14:paraId="59E74283" w14:textId="77777777" w:rsidR="001032D8" w:rsidRPr="006F38E6" w:rsidRDefault="001032D8" w:rsidP="00052954">
      <w:pPr>
        <w:pStyle w:val="content01"/>
        <w:spacing w:before="0" w:beforeAutospacing="0" w:after="0" w:afterAutospacing="0"/>
        <w:ind w:left="720"/>
        <w:jc w:val="both"/>
        <w:rPr>
          <w:rFonts w:asciiTheme="minorHAnsi" w:hAnsiTheme="minorHAnsi" w:cstheme="minorHAnsi"/>
          <w:szCs w:val="22"/>
        </w:rPr>
      </w:pPr>
    </w:p>
    <w:p w14:paraId="179C6E0B" w14:textId="48B48F2A" w:rsidR="00114D3E" w:rsidRPr="006F38E6" w:rsidRDefault="00AA3DBB" w:rsidP="00052954">
      <w:pPr>
        <w:pStyle w:val="content01"/>
        <w:spacing w:before="0" w:beforeAutospacing="0" w:after="0" w:afterAutospacing="0"/>
        <w:ind w:left="720"/>
        <w:jc w:val="both"/>
        <w:rPr>
          <w:rFonts w:asciiTheme="minorHAnsi" w:hAnsiTheme="minorHAnsi" w:cstheme="minorHAnsi"/>
          <w:szCs w:val="22"/>
        </w:rPr>
      </w:pPr>
      <w:r>
        <w:rPr>
          <w:rFonts w:asciiTheme="minorHAnsi" w:hAnsiTheme="minorHAnsi" w:cstheme="minorHAnsi"/>
          <w:szCs w:val="22"/>
        </w:rPr>
        <w:t>Thus, the Parties wish to determine the terms and conditions under which (i) Seller will manufacture and supply BESS to Buyer, (ii) a third party inspection company, designated by Buyer, will inspect the BESS prior to Buyer confirming definitively the actual purchase of BESS, and (iii) Buyer will purchase and pay for such BESS supplied by Seller.</w:t>
      </w:r>
    </w:p>
    <w:p w14:paraId="5E29164D" w14:textId="77777777" w:rsidR="00F47B92" w:rsidRPr="006F38E6" w:rsidRDefault="00F47B92" w:rsidP="00052954">
      <w:pPr>
        <w:ind w:left="720"/>
        <w:jc w:val="both"/>
        <w:rPr>
          <w:rFonts w:asciiTheme="minorHAnsi" w:hAnsiTheme="minorHAnsi" w:cstheme="minorHAnsi"/>
          <w:szCs w:val="22"/>
          <w:lang w:val="en-CA"/>
        </w:rPr>
      </w:pPr>
    </w:p>
    <w:p w14:paraId="673668B8" w14:textId="7F4D2A04" w:rsidR="00114D3E" w:rsidRPr="006F38E6" w:rsidRDefault="00A00BC9" w:rsidP="00052954">
      <w:pPr>
        <w:pBdr>
          <w:bottom w:val="single" w:sz="4" w:space="1" w:color="auto"/>
        </w:pBdr>
        <w:shd w:val="pct5" w:color="auto" w:fill="FFFFFF"/>
        <w:ind w:left="720"/>
        <w:jc w:val="both"/>
        <w:rPr>
          <w:rFonts w:asciiTheme="minorHAnsi" w:hAnsiTheme="minorHAnsi" w:cstheme="minorHAnsi"/>
          <w:b/>
          <w:smallCaps/>
          <w:szCs w:val="22"/>
          <w:lang w:val="en-GB"/>
        </w:rPr>
      </w:pPr>
      <w:r>
        <w:rPr>
          <w:rFonts w:asciiTheme="minorHAnsi" w:hAnsiTheme="minorHAnsi" w:cstheme="minorHAnsi"/>
          <w:b/>
          <w:caps/>
          <w:szCs w:val="22"/>
        </w:rPr>
        <w:t>NOW THEREFORE, in consideration of the PREMISES, MUTUAL promises and covenants exchanged herein, and for other good and valuable consideration, the sufficiency of which is hereby acknowledged, and intending to be legally bound HEREBY, the parties have agreed as follows</w:t>
      </w:r>
      <w:r>
        <w:rPr>
          <w:rFonts w:asciiTheme="minorHAnsi" w:hAnsiTheme="minorHAnsi" w:cstheme="minorHAnsi"/>
          <w:b/>
          <w:caps/>
          <w:szCs w:val="22"/>
          <w:lang w:val="en-GB"/>
        </w:rPr>
        <w:t>:</w:t>
      </w:r>
      <w:r>
        <w:rPr>
          <w:rFonts w:asciiTheme="minorHAnsi" w:hAnsiTheme="minorHAnsi" w:cstheme="minorHAnsi"/>
          <w:b/>
          <w:smallCaps/>
          <w:szCs w:val="22"/>
          <w:lang w:val="en-GB"/>
        </w:rPr>
        <w:t xml:space="preserve"> </w:t>
      </w:r>
    </w:p>
    <w:p w14:paraId="32D5A769" w14:textId="70FFF0D2" w:rsidR="00D45B8F" w:rsidRPr="006F38E6" w:rsidRDefault="00C726B8" w:rsidP="00C726B8">
      <w:pPr>
        <w:pStyle w:val="Heading1"/>
        <w:jc w:val="left"/>
        <w:rPr>
          <w:rFonts w:asciiTheme="minorHAnsi" w:hAnsiTheme="minorHAnsi" w:cstheme="minorHAnsi"/>
          <w:bCs/>
          <w:caps/>
          <w:szCs w:val="22"/>
        </w:rPr>
      </w:pPr>
      <w:bookmarkStart w:id="3" w:name="_Toc234395228"/>
      <w:r>
        <w:rPr>
          <w:rFonts w:asciiTheme="minorHAnsi" w:hAnsiTheme="minorHAnsi" w:cstheme="minorHAnsi"/>
          <w:szCs w:val="28"/>
        </w:rPr>
        <w:t>3. Pur</w:t>
      </w:r>
      <w:r>
        <w:rPr>
          <w:rFonts w:asciiTheme="minorHAnsi" w:hAnsiTheme="minorHAnsi" w:cstheme="minorHAnsi"/>
        </w:rPr>
        <w:t>pose &amp; Scope of the Agreement</w:t>
      </w:r>
      <w:bookmarkEnd w:id="3"/>
    </w:p>
    <w:p w14:paraId="3A074231" w14:textId="020E4BE5" w:rsidR="004D4B03" w:rsidRDefault="00124859" w:rsidP="00052954">
      <w:pPr>
        <w:ind w:left="360"/>
        <w:jc w:val="both"/>
        <w:rPr>
          <w:rFonts w:asciiTheme="minorHAnsi" w:hAnsiTheme="minorHAnsi" w:cstheme="minorHAnsi"/>
          <w:szCs w:val="22"/>
        </w:rPr>
      </w:pPr>
      <w:r>
        <w:rPr>
          <w:rFonts w:asciiTheme="minorHAnsi" w:hAnsiTheme="minorHAnsi" w:cstheme="minorHAnsi"/>
          <w:bCs/>
          <w:szCs w:val="22"/>
        </w:rPr>
        <w:t xml:space="preserve">This Agreement sets forth the terms and conditions under which </w:t>
      </w:r>
      <w:r>
        <w:rPr>
          <w:rFonts w:asciiTheme="minorHAnsi" w:hAnsiTheme="minorHAnsi" w:cstheme="minorHAnsi"/>
          <w:szCs w:val="22"/>
        </w:rPr>
        <w:t xml:space="preserve">(i) Seller shall manufacture and supply BESS to Buyer, (ii) a third-party inspection company, designated by Buyer, shall inspect the BESS prior to Buyer </w:t>
      </w:r>
      <w:r>
        <w:rPr>
          <w:rFonts w:asciiTheme="minorHAnsi" w:hAnsiTheme="minorHAnsi" w:cstheme="minorHAnsi"/>
          <w:szCs w:val="22"/>
        </w:rPr>
        <w:lastRenderedPageBreak/>
        <w:t>confirming the final acceptance and purchase of BESS, and (iii) Buyer shall purchase and pay for such BESS supplied by Seller.</w:t>
      </w:r>
    </w:p>
    <w:p w14:paraId="5420F4E0" w14:textId="77777777" w:rsidR="002026B7" w:rsidRDefault="002026B7" w:rsidP="004129F3">
      <w:pPr>
        <w:jc w:val="both"/>
        <w:rPr>
          <w:rFonts w:asciiTheme="minorHAnsi" w:hAnsiTheme="minorHAnsi" w:cstheme="minorHAnsi"/>
          <w:szCs w:val="22"/>
        </w:rPr>
      </w:pPr>
    </w:p>
    <w:p w14:paraId="48E1DCDD" w14:textId="6653F5D5" w:rsidR="002026B7" w:rsidRPr="006F38E6" w:rsidRDefault="002026B7" w:rsidP="002026B7">
      <w:pPr>
        <w:pStyle w:val="Heading1"/>
        <w:ind w:left="360"/>
        <w:jc w:val="left"/>
        <w:rPr>
          <w:rFonts w:asciiTheme="minorHAnsi" w:hAnsiTheme="minorHAnsi" w:cstheme="minorHAnsi"/>
          <w:bCs/>
          <w:caps/>
          <w:szCs w:val="22"/>
        </w:rPr>
      </w:pPr>
      <w:bookmarkStart w:id="4" w:name="_Toc234395229"/>
      <w:r>
        <w:rPr>
          <w:rFonts w:asciiTheme="minorHAnsi" w:hAnsiTheme="minorHAnsi" w:cstheme="minorHAnsi"/>
          <w:szCs w:val="28"/>
        </w:rPr>
        <w:t>4. BESS ‘Contract Price &amp; Specification</w:t>
      </w:r>
      <w:bookmarkEnd w:id="4"/>
    </w:p>
    <w:p w14:paraId="64B8FA71" w14:textId="49C6D549" w:rsidR="002026B7" w:rsidRPr="00BC72D9" w:rsidRDefault="002026B7" w:rsidP="00BA61BE">
      <w:pPr>
        <w:ind w:left="360"/>
        <w:rPr>
          <w:rFonts w:asciiTheme="minorHAnsi" w:hAnsiTheme="minorHAnsi"/>
        </w:rPr>
        <w:sectPr w:rsidR="002026B7" w:rsidRPr="00BC72D9" w:rsidSect="002026B7">
          <w:headerReference w:type="default" r:id="rId12"/>
          <w:headerReference w:type="first" r:id="rId13"/>
          <w:footerReference w:type="first" r:id="rId14"/>
          <w:type w:val="continuous"/>
          <w:pgSz w:w="12240" w:h="15840" w:code="1"/>
          <w:pgMar w:top="652" w:right="965" w:bottom="1440" w:left="1080" w:header="1152" w:footer="432" w:gutter="0"/>
          <w:paperSrc w:first="26967" w:other="26967"/>
          <w:cols w:space="720"/>
          <w:titlePg/>
          <w:docGrid w:linePitch="326"/>
        </w:sectPr>
      </w:pPr>
      <w:r>
        <w:t>In accordance with the terms, conditions and specifications as provided under the Agreement, Seller hereby agrees to sell, and the Buyer agrees to buy the following BESS:</w:t>
      </w:r>
    </w:p>
    <w:p w14:paraId="276CBC62" w14:textId="77777777" w:rsidR="002026B7" w:rsidRPr="006F38E6" w:rsidRDefault="002026B7" w:rsidP="002026B7">
      <w:pPr>
        <w:tabs>
          <w:tab w:val="left" w:pos="-720"/>
          <w:tab w:val="num" w:pos="360"/>
        </w:tabs>
        <w:suppressAutoHyphens/>
        <w:jc w:val="both"/>
        <w:rPr>
          <w:rFonts w:asciiTheme="minorHAnsi" w:hAnsiTheme="minorHAnsi" w:cstheme="minorHAnsi"/>
          <w:b/>
          <w:bCs/>
          <w:spacing w:val="-3"/>
          <w:szCs w:val="22"/>
          <w:lang w:eastAsia="zh-CN"/>
        </w:rPr>
      </w:pPr>
    </w:p>
    <w:tbl>
      <w:tblPr>
        <w:tblW w:w="10745" w:type="dxa"/>
        <w:tblLook w:val="04A0" w:firstRow="1" w:lastRow="0" w:firstColumn="1" w:lastColumn="0" w:noHBand="0" w:noVBand="1"/>
      </w:tblPr>
      <w:tblGrid>
        <w:gridCol w:w="990"/>
        <w:gridCol w:w="2574"/>
        <w:gridCol w:w="1222"/>
        <w:gridCol w:w="1418"/>
        <w:gridCol w:w="1481"/>
        <w:gridCol w:w="3124"/>
      </w:tblGrid>
      <w:tr w:rsidR="002026B7" w:rsidRPr="006F38E6" w14:paraId="20042EBD" w14:textId="77777777">
        <w:trPr>
          <w:trHeight w:val="599"/>
        </w:trPr>
        <w:tc>
          <w:tcPr>
            <w:tcW w:w="990" w:type="dxa"/>
            <w:tcBorders>
              <w:top w:val="single" w:sz="4" w:space="0" w:color="auto"/>
              <w:left w:val="single" w:sz="4" w:space="0" w:color="auto"/>
              <w:bottom w:val="single" w:sz="4" w:space="0" w:color="auto"/>
              <w:right w:val="single" w:sz="4" w:space="0" w:color="auto"/>
            </w:tcBorders>
            <w:noWrap/>
            <w:vAlign w:val="center"/>
            <w:hideMark/>
          </w:tcPr>
          <w:p w14:paraId="1183D4B2" w14:textId="77777777" w:rsidR="002026B7" w:rsidRPr="006F38E6" w:rsidRDefault="002026B7">
            <w:pPr>
              <w:jc w:val="center"/>
              <w:rPr>
                <w:rFonts w:asciiTheme="minorHAnsi" w:eastAsia="SimSun" w:hAnsiTheme="minorHAnsi" w:cstheme="minorHAnsi"/>
                <w:b/>
                <w:bCs/>
                <w:szCs w:val="22"/>
                <w:lang w:eastAsia="zh-CN"/>
              </w:rPr>
            </w:pPr>
            <w:r>
              <w:rPr>
                <w:rFonts w:asciiTheme="minorHAnsi" w:eastAsia="SimSun" w:hAnsiTheme="minorHAnsi" w:cstheme="minorHAnsi"/>
                <w:b/>
                <w:bCs/>
                <w:szCs w:val="22"/>
                <w:lang w:eastAsia="zh-CN"/>
              </w:rPr>
              <w:t>ITEMS</w:t>
            </w:r>
          </w:p>
        </w:tc>
        <w:tc>
          <w:tcPr>
            <w:tcW w:w="2574" w:type="dxa"/>
            <w:tcBorders>
              <w:top w:val="single" w:sz="4" w:space="0" w:color="auto"/>
              <w:left w:val="nil"/>
              <w:bottom w:val="single" w:sz="4" w:space="0" w:color="auto"/>
              <w:right w:val="single" w:sz="4" w:space="0" w:color="auto"/>
            </w:tcBorders>
            <w:noWrap/>
            <w:vAlign w:val="center"/>
            <w:hideMark/>
          </w:tcPr>
          <w:p w14:paraId="09836305" w14:textId="77777777" w:rsidR="002026B7" w:rsidRPr="006F38E6" w:rsidRDefault="002026B7">
            <w:pPr>
              <w:jc w:val="center"/>
              <w:rPr>
                <w:rFonts w:asciiTheme="minorHAnsi" w:eastAsia="SimSun" w:hAnsiTheme="minorHAnsi" w:cstheme="minorHAnsi"/>
                <w:b/>
                <w:bCs/>
                <w:szCs w:val="22"/>
                <w:lang w:eastAsia="zh-CN"/>
              </w:rPr>
            </w:pPr>
            <w:r>
              <w:rPr>
                <w:rFonts w:asciiTheme="minorHAnsi" w:eastAsia="SimSun" w:hAnsiTheme="minorHAnsi" w:cstheme="minorHAnsi"/>
                <w:b/>
                <w:bCs/>
                <w:szCs w:val="22"/>
                <w:lang w:eastAsia="zh-CN"/>
              </w:rPr>
              <w:t>DESCRIPTION OF BESS</w:t>
            </w:r>
          </w:p>
        </w:tc>
        <w:tc>
          <w:tcPr>
            <w:tcW w:w="1222" w:type="dxa"/>
            <w:tcBorders>
              <w:top w:val="single" w:sz="4" w:space="0" w:color="auto"/>
              <w:left w:val="nil"/>
              <w:bottom w:val="single" w:sz="4" w:space="0" w:color="auto"/>
              <w:right w:val="single" w:sz="4" w:space="0" w:color="auto"/>
            </w:tcBorders>
            <w:noWrap/>
            <w:vAlign w:val="center"/>
            <w:hideMark/>
          </w:tcPr>
          <w:p w14:paraId="107A6CB1" w14:textId="77777777" w:rsidR="002026B7" w:rsidRPr="006F38E6" w:rsidRDefault="002026B7">
            <w:pPr>
              <w:jc w:val="center"/>
              <w:rPr>
                <w:rFonts w:asciiTheme="minorHAnsi" w:eastAsia="SimSun" w:hAnsiTheme="minorHAnsi" w:cstheme="minorHAnsi"/>
                <w:b/>
                <w:bCs/>
                <w:szCs w:val="22"/>
                <w:lang w:eastAsia="zh-CN"/>
              </w:rPr>
            </w:pPr>
            <w:r>
              <w:rPr>
                <w:rFonts w:asciiTheme="minorHAnsi" w:eastAsia="SimSun" w:hAnsiTheme="minorHAnsi" w:cstheme="minorHAnsi"/>
                <w:b/>
                <w:bCs/>
                <w:szCs w:val="22"/>
                <w:lang w:eastAsia="zh-CN"/>
              </w:rPr>
              <w:t>QUANTITY (Pcs)</w:t>
            </w:r>
          </w:p>
        </w:tc>
        <w:tc>
          <w:tcPr>
            <w:tcW w:w="1418" w:type="dxa"/>
            <w:tcBorders>
              <w:top w:val="single" w:sz="4" w:space="0" w:color="auto"/>
              <w:left w:val="nil"/>
              <w:bottom w:val="single" w:sz="4" w:space="0" w:color="auto"/>
              <w:right w:val="single" w:sz="4" w:space="0" w:color="auto"/>
            </w:tcBorders>
            <w:noWrap/>
            <w:vAlign w:val="center"/>
            <w:hideMark/>
          </w:tcPr>
          <w:p w14:paraId="43A88CC8" w14:textId="77777777" w:rsidR="002026B7" w:rsidRPr="006F38E6" w:rsidRDefault="002026B7">
            <w:pPr>
              <w:jc w:val="center"/>
              <w:rPr>
                <w:rFonts w:asciiTheme="minorHAnsi" w:eastAsia="SimSun" w:hAnsiTheme="minorHAnsi" w:cstheme="minorHAnsi"/>
                <w:b/>
                <w:bCs/>
                <w:szCs w:val="22"/>
                <w:lang w:eastAsia="zh-CN"/>
              </w:rPr>
            </w:pPr>
            <w:r>
              <w:rPr>
                <w:rFonts w:asciiTheme="minorHAnsi" w:eastAsia="SimSun" w:hAnsiTheme="minorHAnsi" w:cstheme="minorHAnsi"/>
                <w:b/>
                <w:bCs/>
                <w:szCs w:val="22"/>
                <w:lang w:eastAsia="zh-CN"/>
              </w:rPr>
              <w:t>QUANTITY (MW &amp; MWh)</w:t>
            </w:r>
          </w:p>
        </w:tc>
        <w:tc>
          <w:tcPr>
            <w:tcW w:w="1417" w:type="dxa"/>
            <w:tcBorders>
              <w:top w:val="single" w:sz="4" w:space="0" w:color="auto"/>
              <w:left w:val="nil"/>
              <w:bottom w:val="single" w:sz="4" w:space="0" w:color="auto"/>
              <w:right w:val="single" w:sz="4" w:space="0" w:color="auto"/>
            </w:tcBorders>
            <w:noWrap/>
            <w:vAlign w:val="center"/>
            <w:hideMark/>
          </w:tcPr>
          <w:p w14:paraId="342D9D43" w14:textId="77777777" w:rsidR="002026B7" w:rsidRPr="006F38E6" w:rsidRDefault="002026B7">
            <w:pPr>
              <w:jc w:val="center"/>
              <w:rPr>
                <w:rFonts w:asciiTheme="minorHAnsi" w:eastAsia="SimSun" w:hAnsiTheme="minorHAnsi" w:cstheme="minorHAnsi"/>
                <w:b/>
                <w:bCs/>
                <w:szCs w:val="22"/>
                <w:lang w:eastAsia="zh-CN"/>
              </w:rPr>
            </w:pPr>
            <w:r>
              <w:rPr>
                <w:rFonts w:asciiTheme="minorHAnsi" w:eastAsia="SimSun" w:hAnsiTheme="minorHAnsi" w:cstheme="minorHAnsi"/>
                <w:b/>
                <w:bCs/>
                <w:szCs w:val="22"/>
                <w:lang w:eastAsia="zh-CN"/>
              </w:rPr>
              <w:t>UNIT PRICE (EURO/MWh)</w:t>
            </w:r>
          </w:p>
        </w:tc>
        <w:tc>
          <w:tcPr>
            <w:tcW w:w="3124" w:type="dxa"/>
            <w:tcBorders>
              <w:top w:val="single" w:sz="4" w:space="0" w:color="auto"/>
              <w:left w:val="nil"/>
              <w:bottom w:val="single" w:sz="4" w:space="0" w:color="auto"/>
              <w:right w:val="single" w:sz="4" w:space="0" w:color="auto"/>
            </w:tcBorders>
            <w:noWrap/>
            <w:vAlign w:val="center"/>
            <w:hideMark/>
          </w:tcPr>
          <w:p w14:paraId="54F6ED8D" w14:textId="21385625" w:rsidR="002026B7" w:rsidRPr="006F38E6" w:rsidRDefault="002026B7">
            <w:pPr>
              <w:jc w:val="center"/>
              <w:rPr>
                <w:rFonts w:asciiTheme="minorHAnsi" w:eastAsia="SimSun" w:hAnsiTheme="minorHAnsi" w:cstheme="minorHAnsi"/>
                <w:b/>
                <w:bCs/>
                <w:szCs w:val="22"/>
                <w:lang w:eastAsia="zh-CN"/>
              </w:rPr>
            </w:pPr>
            <w:r>
              <w:rPr>
                <w:rFonts w:asciiTheme="minorHAnsi" w:eastAsia="SimSun" w:hAnsiTheme="minorHAnsi" w:cstheme="minorHAnsi"/>
                <w:b/>
                <w:bCs/>
                <w:szCs w:val="22"/>
                <w:lang w:eastAsia="zh-CN"/>
              </w:rPr>
              <w:t>TOTAL PRICE (IN EUROS)</w:t>
            </w:r>
          </w:p>
        </w:tc>
      </w:tr>
      <w:tr w:rsidR="002026B7" w:rsidRPr="006F38E6" w14:paraId="4C487283" w14:textId="77777777">
        <w:trPr>
          <w:trHeight w:val="445"/>
        </w:trPr>
        <w:tc>
          <w:tcPr>
            <w:tcW w:w="990" w:type="dxa"/>
            <w:tcBorders>
              <w:top w:val="nil"/>
              <w:left w:val="single" w:sz="4" w:space="0" w:color="auto"/>
              <w:bottom w:val="single" w:sz="4" w:space="0" w:color="auto"/>
              <w:right w:val="single" w:sz="4" w:space="0" w:color="auto"/>
            </w:tcBorders>
            <w:noWrap/>
            <w:vAlign w:val="center"/>
            <w:hideMark/>
          </w:tcPr>
          <w:p w14:paraId="5B81CD71" w14:textId="77777777" w:rsidR="002026B7" w:rsidRPr="006F38E6" w:rsidRDefault="002026B7">
            <w:pPr>
              <w:jc w:val="center"/>
              <w:rPr>
                <w:rFonts w:asciiTheme="minorHAnsi" w:eastAsia="SimSun" w:hAnsiTheme="minorHAnsi" w:cstheme="minorHAnsi"/>
                <w:szCs w:val="22"/>
                <w:lang w:eastAsia="zh-CN"/>
              </w:rPr>
            </w:pPr>
            <w:r>
              <w:rPr>
                <w:rFonts w:asciiTheme="minorHAnsi" w:eastAsia="SimSun" w:hAnsiTheme="minorHAnsi" w:cstheme="minorHAnsi"/>
                <w:szCs w:val="22"/>
                <w:lang w:eastAsia="zh-CN"/>
              </w:rPr>
              <w:t>1</w:t>
            </w:r>
          </w:p>
        </w:tc>
        <w:tc>
          <w:tcPr>
            <w:tcW w:w="2574" w:type="dxa"/>
            <w:tcBorders>
              <w:top w:val="nil"/>
              <w:left w:val="nil"/>
              <w:bottom w:val="single" w:sz="4" w:space="0" w:color="auto"/>
              <w:right w:val="single" w:sz="4" w:space="0" w:color="auto"/>
            </w:tcBorders>
            <w:noWrap/>
            <w:vAlign w:val="center"/>
            <w:hideMark/>
          </w:tcPr>
          <w:p w14:paraId="1DB35E84" w14:textId="77777777" w:rsidR="002026B7" w:rsidRPr="006F38E6" w:rsidRDefault="002026B7">
            <w:pPr>
              <w:tabs>
                <w:tab w:val="left" w:pos="-720"/>
                <w:tab w:val="num" w:pos="360"/>
              </w:tabs>
              <w:suppressAutoHyphens/>
              <w:jc w:val="both"/>
              <w:rPr>
                <w:rFonts w:asciiTheme="minorHAnsi" w:hAnsiTheme="minorHAnsi" w:cstheme="minorHAnsi"/>
                <w:bCs/>
                <w:spacing w:val="-3"/>
                <w:szCs w:val="22"/>
              </w:rPr>
            </w:pPr>
            <w:r>
              <w:rPr>
                <w:rFonts w:asciiTheme="minorHAnsi" w:hAnsiTheme="minorHAnsi" w:cstheme="minorHAnsi"/>
                <w:bCs/>
                <w:spacing w:val="-3"/>
                <w:szCs w:val="22"/>
              </w:rPr>
              <w:t>Output power: _______</w:t>
            </w:r>
          </w:p>
          <w:p w14:paraId="053DA81A" w14:textId="77777777" w:rsidR="002026B7" w:rsidRPr="006F38E6" w:rsidRDefault="002026B7">
            <w:pPr>
              <w:tabs>
                <w:tab w:val="left" w:pos="-720"/>
                <w:tab w:val="num" w:pos="360"/>
              </w:tabs>
              <w:suppressAutoHyphens/>
              <w:jc w:val="center"/>
              <w:rPr>
                <w:rFonts w:asciiTheme="minorHAnsi" w:hAnsiTheme="minorHAnsi" w:cstheme="minorHAnsi"/>
                <w:bCs/>
                <w:spacing w:val="-3"/>
                <w:szCs w:val="22"/>
                <w:lang w:eastAsia="zh-CN"/>
              </w:rPr>
            </w:pPr>
            <w:r>
              <w:rPr>
                <w:rFonts w:asciiTheme="minorHAnsi" w:hAnsiTheme="minorHAnsi" w:cstheme="minorHAnsi"/>
                <w:bCs/>
                <w:spacing w:val="-3"/>
                <w:szCs w:val="22"/>
              </w:rPr>
              <w:t>Made in ________</w:t>
            </w:r>
          </w:p>
        </w:tc>
        <w:tc>
          <w:tcPr>
            <w:tcW w:w="1222" w:type="dxa"/>
            <w:tcBorders>
              <w:top w:val="nil"/>
              <w:left w:val="nil"/>
              <w:bottom w:val="single" w:sz="4" w:space="0" w:color="auto"/>
              <w:right w:val="single" w:sz="4" w:space="0" w:color="auto"/>
            </w:tcBorders>
            <w:noWrap/>
            <w:vAlign w:val="center"/>
            <w:hideMark/>
          </w:tcPr>
          <w:p w14:paraId="29669F20" w14:textId="77777777" w:rsidR="002026B7" w:rsidRPr="006F38E6" w:rsidRDefault="002026B7">
            <w:pPr>
              <w:jc w:val="center"/>
              <w:rPr>
                <w:rFonts w:asciiTheme="minorHAnsi" w:eastAsia="SimSun" w:hAnsiTheme="minorHAnsi" w:cstheme="minorHAnsi"/>
                <w:szCs w:val="22"/>
                <w:lang w:eastAsia="zh-CN"/>
              </w:rPr>
            </w:pPr>
          </w:p>
        </w:tc>
        <w:tc>
          <w:tcPr>
            <w:tcW w:w="1418" w:type="dxa"/>
            <w:tcBorders>
              <w:top w:val="nil"/>
              <w:left w:val="nil"/>
              <w:bottom w:val="single" w:sz="4" w:space="0" w:color="auto"/>
              <w:right w:val="single" w:sz="4" w:space="0" w:color="auto"/>
            </w:tcBorders>
            <w:noWrap/>
            <w:vAlign w:val="center"/>
            <w:hideMark/>
          </w:tcPr>
          <w:p w14:paraId="60F35282" w14:textId="77777777" w:rsidR="002026B7" w:rsidRPr="006F38E6" w:rsidRDefault="002026B7">
            <w:pPr>
              <w:jc w:val="center"/>
              <w:rPr>
                <w:rFonts w:asciiTheme="minorHAnsi" w:eastAsia="SimSun" w:hAnsiTheme="minorHAnsi" w:cstheme="minorHAnsi"/>
                <w:szCs w:val="22"/>
                <w:lang w:eastAsia="zh-CN"/>
              </w:rPr>
            </w:pPr>
          </w:p>
        </w:tc>
        <w:tc>
          <w:tcPr>
            <w:tcW w:w="1417" w:type="dxa"/>
            <w:tcBorders>
              <w:top w:val="nil"/>
              <w:left w:val="nil"/>
              <w:bottom w:val="single" w:sz="4" w:space="0" w:color="auto"/>
              <w:right w:val="single" w:sz="4" w:space="0" w:color="auto"/>
            </w:tcBorders>
            <w:noWrap/>
            <w:vAlign w:val="center"/>
            <w:hideMark/>
          </w:tcPr>
          <w:p w14:paraId="71B134CB" w14:textId="77777777" w:rsidR="002026B7" w:rsidRPr="006F38E6" w:rsidRDefault="002026B7">
            <w:pPr>
              <w:jc w:val="center"/>
              <w:rPr>
                <w:rFonts w:asciiTheme="minorHAnsi" w:eastAsia="SimSun" w:hAnsiTheme="minorHAnsi" w:cstheme="minorHAnsi"/>
                <w:szCs w:val="22"/>
                <w:lang w:eastAsia="zh-CN"/>
              </w:rPr>
            </w:pPr>
          </w:p>
        </w:tc>
        <w:tc>
          <w:tcPr>
            <w:tcW w:w="3124" w:type="dxa"/>
            <w:tcBorders>
              <w:top w:val="nil"/>
              <w:left w:val="nil"/>
              <w:bottom w:val="single" w:sz="4" w:space="0" w:color="auto"/>
              <w:right w:val="single" w:sz="4" w:space="0" w:color="auto"/>
            </w:tcBorders>
            <w:noWrap/>
            <w:vAlign w:val="center"/>
            <w:hideMark/>
          </w:tcPr>
          <w:p w14:paraId="36433B58" w14:textId="77777777" w:rsidR="002026B7" w:rsidRPr="006F38E6" w:rsidRDefault="002026B7">
            <w:pPr>
              <w:jc w:val="center"/>
              <w:rPr>
                <w:rFonts w:asciiTheme="minorHAnsi" w:eastAsia="SimSun" w:hAnsiTheme="minorHAnsi" w:cstheme="minorHAnsi"/>
                <w:szCs w:val="22"/>
                <w:lang w:eastAsia="zh-CN"/>
              </w:rPr>
            </w:pPr>
            <w:r>
              <w:rPr>
                <w:rFonts w:asciiTheme="minorHAnsi" w:eastAsia="SimSun" w:hAnsiTheme="minorHAnsi" w:cstheme="minorHAnsi"/>
                <w:szCs w:val="22"/>
                <w:lang w:eastAsia="zh-CN"/>
              </w:rPr>
              <w:t>[In numbers &amp; in letters]</w:t>
            </w:r>
          </w:p>
        </w:tc>
      </w:tr>
      <w:tr w:rsidR="002026B7" w:rsidRPr="006F38E6" w14:paraId="668539D8" w14:textId="77777777">
        <w:trPr>
          <w:trHeight w:val="445"/>
        </w:trPr>
        <w:tc>
          <w:tcPr>
            <w:tcW w:w="3564" w:type="dxa"/>
            <w:gridSpan w:val="2"/>
            <w:tcBorders>
              <w:top w:val="single" w:sz="4" w:space="0" w:color="auto"/>
              <w:left w:val="single" w:sz="4" w:space="0" w:color="auto"/>
              <w:bottom w:val="single" w:sz="4" w:space="0" w:color="auto"/>
              <w:right w:val="single" w:sz="4" w:space="0" w:color="000000"/>
            </w:tcBorders>
            <w:noWrap/>
            <w:vAlign w:val="center"/>
            <w:hideMark/>
          </w:tcPr>
          <w:p w14:paraId="125DF9BD" w14:textId="77777777" w:rsidR="002026B7" w:rsidRPr="006F38E6" w:rsidRDefault="002026B7">
            <w:pPr>
              <w:jc w:val="center"/>
              <w:rPr>
                <w:rFonts w:asciiTheme="minorHAnsi" w:eastAsia="SimSun" w:hAnsiTheme="minorHAnsi" w:cstheme="minorHAnsi"/>
                <w:b/>
                <w:bCs/>
                <w:szCs w:val="22"/>
                <w:lang w:eastAsia="zh-CN"/>
              </w:rPr>
            </w:pPr>
            <w:r>
              <w:rPr>
                <w:rFonts w:asciiTheme="minorHAnsi" w:eastAsia="SimSun" w:hAnsiTheme="minorHAnsi" w:cstheme="minorHAnsi"/>
                <w:b/>
                <w:bCs/>
                <w:szCs w:val="22"/>
                <w:lang w:eastAsia="zh-CN"/>
              </w:rPr>
              <w:t>TOTAL</w:t>
            </w:r>
          </w:p>
        </w:tc>
        <w:tc>
          <w:tcPr>
            <w:tcW w:w="1222" w:type="dxa"/>
            <w:tcBorders>
              <w:top w:val="nil"/>
              <w:left w:val="nil"/>
              <w:bottom w:val="single" w:sz="4" w:space="0" w:color="auto"/>
              <w:right w:val="single" w:sz="4" w:space="0" w:color="auto"/>
            </w:tcBorders>
            <w:noWrap/>
            <w:vAlign w:val="center"/>
            <w:hideMark/>
          </w:tcPr>
          <w:p w14:paraId="3A427B96" w14:textId="77777777" w:rsidR="002026B7" w:rsidRPr="006F38E6" w:rsidRDefault="002026B7">
            <w:pPr>
              <w:jc w:val="center"/>
              <w:rPr>
                <w:rFonts w:asciiTheme="minorHAnsi" w:eastAsia="SimSun" w:hAnsiTheme="minorHAnsi" w:cstheme="minorHAnsi"/>
                <w:szCs w:val="22"/>
                <w:lang w:eastAsia="zh-CN"/>
              </w:rPr>
            </w:pPr>
          </w:p>
        </w:tc>
        <w:tc>
          <w:tcPr>
            <w:tcW w:w="1418" w:type="dxa"/>
            <w:tcBorders>
              <w:top w:val="nil"/>
              <w:left w:val="nil"/>
              <w:bottom w:val="single" w:sz="4" w:space="0" w:color="auto"/>
              <w:right w:val="single" w:sz="4" w:space="0" w:color="auto"/>
            </w:tcBorders>
            <w:noWrap/>
            <w:vAlign w:val="center"/>
            <w:hideMark/>
          </w:tcPr>
          <w:p w14:paraId="238BFE9D" w14:textId="77777777" w:rsidR="002026B7" w:rsidRPr="006F38E6" w:rsidRDefault="002026B7">
            <w:pPr>
              <w:jc w:val="center"/>
              <w:rPr>
                <w:rFonts w:asciiTheme="minorHAnsi" w:eastAsia="SimSun" w:hAnsiTheme="minorHAnsi" w:cstheme="minorHAnsi"/>
                <w:szCs w:val="22"/>
                <w:lang w:eastAsia="zh-CN"/>
              </w:rPr>
            </w:pPr>
          </w:p>
        </w:tc>
        <w:tc>
          <w:tcPr>
            <w:tcW w:w="1417" w:type="dxa"/>
            <w:tcBorders>
              <w:top w:val="nil"/>
              <w:left w:val="nil"/>
              <w:bottom w:val="single" w:sz="4" w:space="0" w:color="auto"/>
              <w:right w:val="single" w:sz="4" w:space="0" w:color="auto"/>
            </w:tcBorders>
            <w:noWrap/>
            <w:vAlign w:val="center"/>
            <w:hideMark/>
          </w:tcPr>
          <w:p w14:paraId="4CB38DB3" w14:textId="77777777" w:rsidR="002026B7" w:rsidRPr="006F38E6" w:rsidRDefault="002026B7">
            <w:pPr>
              <w:jc w:val="center"/>
              <w:rPr>
                <w:rFonts w:asciiTheme="minorHAnsi" w:eastAsia="SimSun" w:hAnsiTheme="minorHAnsi" w:cstheme="minorHAnsi"/>
                <w:szCs w:val="22"/>
                <w:lang w:eastAsia="zh-CN"/>
              </w:rPr>
            </w:pPr>
          </w:p>
        </w:tc>
        <w:tc>
          <w:tcPr>
            <w:tcW w:w="3124" w:type="dxa"/>
            <w:tcBorders>
              <w:top w:val="nil"/>
              <w:left w:val="nil"/>
              <w:bottom w:val="single" w:sz="4" w:space="0" w:color="auto"/>
              <w:right w:val="single" w:sz="4" w:space="0" w:color="auto"/>
            </w:tcBorders>
            <w:noWrap/>
            <w:vAlign w:val="center"/>
            <w:hideMark/>
          </w:tcPr>
          <w:p w14:paraId="1F4FDC81" w14:textId="77777777" w:rsidR="002026B7" w:rsidRPr="006F38E6" w:rsidRDefault="002026B7">
            <w:pPr>
              <w:jc w:val="center"/>
              <w:rPr>
                <w:rFonts w:asciiTheme="minorHAnsi" w:eastAsia="SimSun" w:hAnsiTheme="minorHAnsi" w:cstheme="minorHAnsi"/>
                <w:szCs w:val="22"/>
                <w:lang w:eastAsia="zh-CN"/>
              </w:rPr>
            </w:pPr>
            <w:r>
              <w:rPr>
                <w:rFonts w:asciiTheme="minorHAnsi" w:eastAsia="SimSun" w:hAnsiTheme="minorHAnsi" w:cstheme="minorHAnsi"/>
                <w:szCs w:val="22"/>
                <w:lang w:eastAsia="zh-CN"/>
              </w:rPr>
              <w:t>[In numbers &amp; in letters]</w:t>
            </w:r>
          </w:p>
          <w:p w14:paraId="55CAF77C" w14:textId="77777777" w:rsidR="002026B7" w:rsidRPr="006F38E6" w:rsidRDefault="002026B7">
            <w:pPr>
              <w:jc w:val="center"/>
              <w:rPr>
                <w:rFonts w:asciiTheme="minorHAnsi" w:eastAsia="SimSun" w:hAnsiTheme="minorHAnsi" w:cstheme="minorHAnsi"/>
                <w:szCs w:val="22"/>
                <w:lang w:eastAsia="zh-CN"/>
              </w:rPr>
            </w:pPr>
            <w:r>
              <w:rPr>
                <w:rFonts w:asciiTheme="minorHAnsi" w:eastAsia="SimSun" w:hAnsiTheme="minorHAnsi" w:cstheme="minorHAnsi"/>
                <w:szCs w:val="22"/>
                <w:lang w:eastAsia="zh-CN"/>
              </w:rPr>
              <w:t>(“</w:t>
            </w:r>
            <w:r>
              <w:rPr>
                <w:rFonts w:asciiTheme="minorHAnsi" w:eastAsia="SimSun" w:hAnsiTheme="minorHAnsi" w:cstheme="minorHAnsi"/>
                <w:b/>
                <w:bCs/>
                <w:szCs w:val="22"/>
                <w:lang w:eastAsia="zh-CN"/>
              </w:rPr>
              <w:t>Contract Price</w:t>
            </w:r>
            <w:r>
              <w:rPr>
                <w:rFonts w:asciiTheme="minorHAnsi" w:eastAsia="SimSun" w:hAnsiTheme="minorHAnsi" w:cstheme="minorHAnsi"/>
                <w:szCs w:val="22"/>
                <w:lang w:eastAsia="zh-CN"/>
              </w:rPr>
              <w:t>”)</w:t>
            </w:r>
          </w:p>
        </w:tc>
      </w:tr>
    </w:tbl>
    <w:p w14:paraId="2008FF98" w14:textId="77777777" w:rsidR="002026B7" w:rsidRPr="006F38E6" w:rsidRDefault="002026B7" w:rsidP="002026B7">
      <w:pPr>
        <w:tabs>
          <w:tab w:val="left" w:pos="-720"/>
          <w:tab w:val="num" w:pos="360"/>
        </w:tabs>
        <w:suppressAutoHyphens/>
        <w:jc w:val="both"/>
        <w:rPr>
          <w:rFonts w:asciiTheme="minorHAnsi" w:hAnsiTheme="minorHAnsi" w:cstheme="minorHAnsi"/>
          <w:bCs/>
          <w:spacing w:val="-3"/>
          <w:szCs w:val="22"/>
          <w:lang w:eastAsia="zh-CN"/>
        </w:rPr>
      </w:pPr>
    </w:p>
    <w:p w14:paraId="144221D2" w14:textId="78965C96" w:rsidR="002026B7" w:rsidRPr="006F38E6" w:rsidRDefault="002026B7" w:rsidP="002026B7">
      <w:pPr>
        <w:pStyle w:val="Heading2"/>
        <w:ind w:left="450" w:firstLine="180"/>
        <w:rPr>
          <w:rFonts w:asciiTheme="minorHAnsi" w:hAnsiTheme="minorHAnsi" w:cstheme="minorHAnsi"/>
        </w:rPr>
      </w:pPr>
      <w:bookmarkStart w:id="5" w:name="_Toc219722589"/>
      <w:r>
        <w:rPr>
          <w:rFonts w:asciiTheme="minorHAnsi" w:hAnsiTheme="minorHAnsi" w:cstheme="minorHAnsi"/>
          <w:bCs/>
        </w:rPr>
        <w:t>4.1.</w:t>
      </w:r>
      <w:r>
        <w:rPr>
          <w:rFonts w:asciiTheme="minorHAnsi" w:hAnsiTheme="minorHAnsi" w:cstheme="minorHAnsi"/>
        </w:rPr>
        <w:t xml:space="preserve"> Materials To Be Used in Manufacturing </w:t>
      </w:r>
      <w:bookmarkEnd w:id="5"/>
      <w:r>
        <w:rPr>
          <w:rFonts w:asciiTheme="minorHAnsi" w:eastAsia="SimSun" w:hAnsiTheme="minorHAnsi" w:cstheme="minorHAnsi"/>
          <w:bCs/>
          <w:lang w:eastAsia="zh-CN"/>
        </w:rPr>
        <w:t>BESS.</w:t>
      </w:r>
      <w:r>
        <w:rPr>
          <w:rFonts w:asciiTheme="minorHAnsi" w:hAnsiTheme="minorHAnsi" w:cstheme="minorHAnsi"/>
        </w:rPr>
        <w:t xml:space="preserve"> </w:t>
      </w:r>
    </w:p>
    <w:p w14:paraId="48182039" w14:textId="77777777" w:rsidR="002026B7" w:rsidRPr="006F38E6" w:rsidRDefault="002026B7" w:rsidP="002026B7">
      <w:pPr>
        <w:tabs>
          <w:tab w:val="left" w:pos="-720"/>
          <w:tab w:val="num" w:pos="360"/>
        </w:tabs>
        <w:suppressAutoHyphens/>
        <w:ind w:left="720"/>
        <w:jc w:val="both"/>
        <w:rPr>
          <w:rFonts w:asciiTheme="minorHAnsi" w:hAnsiTheme="minorHAnsi" w:cstheme="minorHAnsi"/>
          <w:szCs w:val="22"/>
        </w:rPr>
      </w:pPr>
      <w:r>
        <w:rPr>
          <w:rFonts w:asciiTheme="minorHAnsi" w:hAnsiTheme="minorHAnsi" w:cstheme="minorHAnsi"/>
          <w:szCs w:val="22"/>
        </w:rPr>
        <w:t xml:space="preserve">The BESS which shall be produced and supplied by Seller to Buyer under this Agreement shall be manufactured strictly based on Seller’s certified </w:t>
      </w:r>
      <w:r>
        <w:rPr>
          <w:rFonts w:asciiTheme="minorHAnsi" w:hAnsiTheme="minorHAnsi" w:cstheme="minorHAnsi"/>
          <w:szCs w:val="22"/>
          <w:shd w:val="clear" w:color="auto" w:fill="FFFFFF"/>
        </w:rPr>
        <w:t>constructional data form (“CDF”)</w:t>
      </w:r>
      <w:r>
        <w:rPr>
          <w:rFonts w:asciiTheme="minorHAnsi" w:hAnsiTheme="minorHAnsi" w:cstheme="minorHAnsi"/>
          <w:szCs w:val="22"/>
        </w:rPr>
        <w:t xml:space="preserve"> and </w:t>
      </w:r>
      <w:r>
        <w:rPr>
          <w:rStyle w:val="Strong"/>
          <w:rFonts w:asciiTheme="minorHAnsi" w:hAnsiTheme="minorHAnsi" w:cstheme="minorHAnsi"/>
          <w:b w:val="0"/>
          <w:szCs w:val="22"/>
          <w:shd w:val="clear" w:color="auto" w:fill="FFFFFF"/>
        </w:rPr>
        <w:t>bill of materials (“BOMs”)</w:t>
      </w:r>
      <w:r>
        <w:rPr>
          <w:rFonts w:asciiTheme="minorHAnsi" w:hAnsiTheme="minorHAnsi" w:cstheme="minorHAnsi"/>
          <w:szCs w:val="22"/>
        </w:rPr>
        <w:t xml:space="preserve">, on an automated line and in compliance with the standards and specifications as indicated under </w:t>
      </w:r>
    </w:p>
    <w:p w14:paraId="6099079E" w14:textId="02EB3A3B" w:rsidR="002026B7" w:rsidRPr="006F38E6" w:rsidRDefault="006F0E72" w:rsidP="002026B7">
      <w:pPr>
        <w:tabs>
          <w:tab w:val="left" w:pos="-720"/>
          <w:tab w:val="num" w:pos="360"/>
        </w:tabs>
        <w:suppressAutoHyphens/>
        <w:ind w:left="720"/>
        <w:jc w:val="both"/>
        <w:rPr>
          <w:rFonts w:asciiTheme="minorHAnsi" w:hAnsiTheme="minorHAnsi" w:cstheme="minorHAnsi"/>
          <w:szCs w:val="22"/>
        </w:rPr>
      </w:pPr>
      <w:r>
        <w:rPr>
          <w:rFonts w:asciiTheme="minorHAnsi" w:hAnsiTheme="minorHAnsi" w:cstheme="minorHAnsi"/>
          <w:b/>
          <w:bCs/>
          <w:szCs w:val="22"/>
          <w:highlight w:val="cyan"/>
        </w:rPr>
        <w:t>APPENDIX F</w:t>
      </w:r>
      <w:r>
        <w:rPr>
          <w:rFonts w:asciiTheme="minorHAnsi" w:hAnsiTheme="minorHAnsi" w:cstheme="minorHAnsi"/>
          <w:szCs w:val="22"/>
          <w:highlight w:val="cyan"/>
        </w:rPr>
        <w:t xml:space="preserve"> (</w:t>
      </w:r>
      <w:r>
        <w:rPr>
          <w:rFonts w:asciiTheme="minorHAnsi" w:hAnsiTheme="minorHAnsi" w:cstheme="minorHAnsi"/>
          <w:b/>
          <w:bCs/>
          <w:caps/>
          <w:szCs w:val="22"/>
          <w:highlight w:val="cyan"/>
          <w:u w:color="353535"/>
        </w:rPr>
        <w:t>FACTORY ACCEPTANCE TESTING (Inspection)</w:t>
      </w:r>
      <w:r>
        <w:rPr>
          <w:rFonts w:asciiTheme="minorHAnsi" w:hAnsiTheme="minorHAnsi" w:cstheme="minorHAnsi"/>
          <w:szCs w:val="22"/>
          <w:highlight w:val="cyan"/>
        </w:rPr>
        <w:t>)</w:t>
      </w:r>
      <w:r>
        <w:rPr>
          <w:rFonts w:asciiTheme="minorHAnsi" w:hAnsiTheme="minorHAnsi" w:cstheme="minorHAnsi"/>
          <w:szCs w:val="22"/>
        </w:rPr>
        <w:t xml:space="preserve"> which shall constitute an integral part of this Agreement. If Seller’s used materials do not match the materials listed in the CDF (which means that components listed in CDF are not in the used BOM), Buyer may (i) reject the BESS in accordance with Section 4 of this Agreement, or (ii) require from Seller to replace the produced and delivered batch of BESS with a new compliant batch of BESS (with all necessary corrections which shall be made on the new replacement batch of BESS).</w:t>
      </w:r>
    </w:p>
    <w:p w14:paraId="69C61B3A" w14:textId="77777777" w:rsidR="002026B7" w:rsidRPr="006F38E6" w:rsidRDefault="002026B7" w:rsidP="002026B7">
      <w:pPr>
        <w:tabs>
          <w:tab w:val="left" w:pos="-720"/>
          <w:tab w:val="num" w:pos="360"/>
        </w:tabs>
        <w:suppressAutoHyphens/>
        <w:jc w:val="both"/>
        <w:rPr>
          <w:rFonts w:asciiTheme="minorHAnsi" w:hAnsiTheme="minorHAnsi" w:cstheme="minorHAnsi"/>
          <w:szCs w:val="22"/>
        </w:rPr>
      </w:pPr>
    </w:p>
    <w:p w14:paraId="700F704F" w14:textId="7199AA36" w:rsidR="002026B7" w:rsidRPr="006F38E6" w:rsidRDefault="002026B7" w:rsidP="002026B7">
      <w:pPr>
        <w:pStyle w:val="Heading2"/>
        <w:ind w:left="450" w:firstLine="180"/>
        <w:rPr>
          <w:rFonts w:asciiTheme="minorHAnsi" w:hAnsiTheme="minorHAnsi" w:cstheme="minorBidi"/>
        </w:rPr>
      </w:pPr>
      <w:bookmarkStart w:id="6" w:name="_Toc219722590"/>
      <w:r>
        <w:rPr>
          <w:rFonts w:asciiTheme="minorHAnsi" w:hAnsiTheme="minorHAnsi" w:cstheme="minorBidi"/>
        </w:rPr>
        <w:t>4.2. Changes To the BESS Which Affect Return On Investment (</w:t>
      </w:r>
      <w:bookmarkEnd w:id="6"/>
      <w:r>
        <w:rPr>
          <w:rFonts w:asciiTheme="minorHAnsi" w:hAnsiTheme="minorHAnsi" w:cstheme="minorBidi"/>
        </w:rPr>
        <w:t xml:space="preserve">ROI) </w:t>
      </w:r>
    </w:p>
    <w:p w14:paraId="1B548AA7" w14:textId="1CB31D43" w:rsidR="002026B7" w:rsidRPr="006F38E6" w:rsidRDefault="002026B7" w:rsidP="002026B7">
      <w:pPr>
        <w:tabs>
          <w:tab w:val="left" w:pos="-720"/>
          <w:tab w:val="num" w:pos="360"/>
        </w:tabs>
        <w:suppressAutoHyphens/>
        <w:ind w:left="720"/>
        <w:jc w:val="both"/>
        <w:rPr>
          <w:rFonts w:asciiTheme="minorHAnsi" w:hAnsiTheme="minorHAnsi" w:cstheme="minorHAnsi"/>
          <w:szCs w:val="22"/>
        </w:rPr>
      </w:pPr>
      <w:r>
        <w:rPr>
          <w:rFonts w:asciiTheme="minorHAnsi" w:hAnsiTheme="minorHAnsi" w:cstheme="minorHAnsi"/>
          <w:szCs w:val="22"/>
        </w:rPr>
        <w:t xml:space="preserve">Unless otherwise provided for in this Agreement, no changes shall be made by the Seller in the model and specifications of the BESS to be purchased by Buyer hereunder without Buyer’s prior written approval. The supplied/shipped/delivered BESS shall match the specifications as per </w:t>
      </w:r>
      <w:r>
        <w:rPr>
          <w:rFonts w:asciiTheme="minorHAnsi" w:hAnsiTheme="minorHAnsi" w:cstheme="minorHAnsi"/>
          <w:b/>
          <w:bCs/>
          <w:szCs w:val="22"/>
          <w:highlight w:val="cyan"/>
        </w:rPr>
        <w:t>APPENDIX A (Purchase Order), APPENDIX B (BESS Technical Specifications), APPENDIX C (Battery Rack Technical Specifications), APPENDIX D (Battery Pack Technical Specifications), APPENDIX E (Battery Cell Technical Specifications</w:t>
      </w:r>
      <w:r>
        <w:rPr>
          <w:rFonts w:asciiTheme="minorHAnsi" w:hAnsiTheme="minorHAnsi" w:cstheme="minorHAnsi"/>
          <w:szCs w:val="22"/>
          <w:highlight w:val="cyan"/>
        </w:rPr>
        <w:t>)</w:t>
      </w:r>
      <w:r>
        <w:rPr>
          <w:rFonts w:asciiTheme="minorHAnsi" w:hAnsiTheme="minorHAnsi" w:cstheme="minorHAnsi"/>
          <w:szCs w:val="22"/>
        </w:rPr>
        <w:t xml:space="preserve">. However, all costs and expenses incurred in order to modify the BESS (as agreed upon by the Parties) in a way which impacts on Buyer’s return on investment shall be solely and exclusively borne by Seller. </w:t>
      </w:r>
    </w:p>
    <w:p w14:paraId="1557D734" w14:textId="77777777" w:rsidR="002026B7" w:rsidRPr="006F38E6" w:rsidRDefault="002026B7" w:rsidP="002026B7">
      <w:pPr>
        <w:tabs>
          <w:tab w:val="left" w:pos="-720"/>
          <w:tab w:val="num" w:pos="360"/>
        </w:tabs>
        <w:suppressAutoHyphens/>
        <w:ind w:left="720"/>
        <w:jc w:val="both"/>
        <w:rPr>
          <w:rFonts w:asciiTheme="minorHAnsi" w:hAnsiTheme="minorHAnsi" w:cstheme="minorHAnsi"/>
          <w:szCs w:val="22"/>
        </w:rPr>
      </w:pPr>
    </w:p>
    <w:p w14:paraId="65E791A6" w14:textId="77777777" w:rsidR="002026B7" w:rsidRPr="006F38E6" w:rsidRDefault="002026B7" w:rsidP="002026B7">
      <w:pPr>
        <w:pStyle w:val="Heading2"/>
        <w:ind w:left="450" w:firstLine="180"/>
        <w:rPr>
          <w:rFonts w:asciiTheme="minorHAnsi" w:hAnsiTheme="minorHAnsi" w:cstheme="minorHAnsi"/>
        </w:rPr>
      </w:pPr>
      <w:bookmarkStart w:id="7" w:name="_Toc219722591"/>
      <w:r>
        <w:rPr>
          <w:rFonts w:asciiTheme="minorHAnsi" w:hAnsiTheme="minorHAnsi" w:cstheme="minorHAnsi"/>
          <w:bCs/>
        </w:rPr>
        <w:t>4.3.</w:t>
      </w:r>
      <w:r>
        <w:rPr>
          <w:rFonts w:asciiTheme="minorHAnsi" w:hAnsiTheme="minorHAnsi" w:cstheme="minorHAnsi"/>
        </w:rPr>
        <w:t xml:space="preserve"> Traceability Requirements.</w:t>
      </w:r>
      <w:bookmarkEnd w:id="7"/>
      <w:r>
        <w:rPr>
          <w:rFonts w:asciiTheme="minorHAnsi" w:hAnsiTheme="minorHAnsi" w:cstheme="minorHAnsi"/>
        </w:rPr>
        <w:t xml:space="preserve"> </w:t>
      </w:r>
    </w:p>
    <w:p w14:paraId="7FCB6A23" w14:textId="77777777" w:rsidR="002026B7" w:rsidRPr="006F38E6" w:rsidRDefault="002026B7" w:rsidP="002026B7">
      <w:pPr>
        <w:tabs>
          <w:tab w:val="left" w:pos="-720"/>
          <w:tab w:val="num" w:pos="360"/>
        </w:tabs>
        <w:suppressAutoHyphens/>
        <w:ind w:left="720"/>
        <w:jc w:val="both"/>
        <w:rPr>
          <w:rFonts w:asciiTheme="minorHAnsi" w:hAnsiTheme="minorHAnsi" w:cstheme="minorHAnsi"/>
          <w:szCs w:val="22"/>
        </w:rPr>
      </w:pPr>
      <w:r>
        <w:rPr>
          <w:rFonts w:asciiTheme="minorHAnsi" w:hAnsiTheme="minorHAnsi" w:cstheme="minorHAnsi"/>
          <w:szCs w:val="22"/>
        </w:rPr>
        <w:t>The Seller should provide traceable data to certify the origin of the battery cell and other components of the BESS. Each BESS being manufactured should be traceable through supportive documentation, in corresponding quantities.</w:t>
      </w:r>
    </w:p>
    <w:p w14:paraId="39B3C2F1" w14:textId="77777777" w:rsidR="002026B7" w:rsidRPr="006F38E6" w:rsidRDefault="002026B7" w:rsidP="002026B7">
      <w:pPr>
        <w:tabs>
          <w:tab w:val="left" w:pos="-720"/>
          <w:tab w:val="num" w:pos="360"/>
        </w:tabs>
        <w:suppressAutoHyphens/>
        <w:ind w:left="720"/>
        <w:jc w:val="both"/>
        <w:rPr>
          <w:rFonts w:asciiTheme="minorHAnsi" w:hAnsiTheme="minorHAnsi" w:cstheme="minorHAnsi"/>
          <w:szCs w:val="22"/>
        </w:rPr>
      </w:pPr>
    </w:p>
    <w:tbl>
      <w:tblPr>
        <w:tblStyle w:val="TableGrid"/>
        <w:tblW w:w="0" w:type="auto"/>
        <w:jc w:val="right"/>
        <w:tblLook w:val="04A0" w:firstRow="1" w:lastRow="0" w:firstColumn="1" w:lastColumn="0" w:noHBand="0" w:noVBand="1"/>
      </w:tblPr>
      <w:tblGrid>
        <w:gridCol w:w="3173"/>
        <w:gridCol w:w="3152"/>
        <w:gridCol w:w="3140"/>
      </w:tblGrid>
      <w:tr w:rsidR="002026B7" w:rsidRPr="006F38E6" w14:paraId="6322B2EC" w14:textId="77777777">
        <w:trPr>
          <w:jc w:val="right"/>
        </w:trPr>
        <w:tc>
          <w:tcPr>
            <w:tcW w:w="3173" w:type="dxa"/>
            <w:vAlign w:val="center"/>
          </w:tcPr>
          <w:p w14:paraId="404A65B4" w14:textId="77777777" w:rsidR="002026B7" w:rsidRPr="006F38E6" w:rsidRDefault="002026B7">
            <w:pPr>
              <w:tabs>
                <w:tab w:val="left" w:pos="-720"/>
                <w:tab w:val="num" w:pos="360"/>
              </w:tabs>
              <w:suppressAutoHyphens/>
              <w:jc w:val="center"/>
              <w:rPr>
                <w:rFonts w:asciiTheme="minorHAnsi" w:hAnsiTheme="minorHAnsi" w:cstheme="minorHAnsi"/>
                <w:b/>
                <w:bCs/>
                <w:szCs w:val="22"/>
              </w:rPr>
            </w:pPr>
            <w:r>
              <w:rPr>
                <w:rFonts w:asciiTheme="minorHAnsi" w:hAnsiTheme="minorHAnsi" w:cstheme="minorHAnsi"/>
                <w:b/>
                <w:bCs/>
                <w:szCs w:val="22"/>
              </w:rPr>
              <w:t>Component</w:t>
            </w:r>
          </w:p>
        </w:tc>
        <w:tc>
          <w:tcPr>
            <w:tcW w:w="3152" w:type="dxa"/>
            <w:vAlign w:val="center"/>
          </w:tcPr>
          <w:p w14:paraId="012C6F2E" w14:textId="77777777" w:rsidR="002026B7" w:rsidRPr="006F38E6" w:rsidRDefault="002026B7">
            <w:pPr>
              <w:tabs>
                <w:tab w:val="left" w:pos="-720"/>
                <w:tab w:val="num" w:pos="360"/>
              </w:tabs>
              <w:suppressAutoHyphens/>
              <w:jc w:val="center"/>
              <w:rPr>
                <w:rFonts w:asciiTheme="minorHAnsi" w:hAnsiTheme="minorHAnsi" w:cstheme="minorHAnsi"/>
                <w:b/>
                <w:bCs/>
                <w:szCs w:val="22"/>
              </w:rPr>
            </w:pPr>
            <w:r>
              <w:rPr>
                <w:rFonts w:asciiTheme="minorHAnsi" w:hAnsiTheme="minorHAnsi" w:cstheme="minorHAnsi"/>
                <w:b/>
                <w:bCs/>
                <w:szCs w:val="22"/>
              </w:rPr>
              <w:t>Authorized regions</w:t>
            </w:r>
          </w:p>
        </w:tc>
        <w:tc>
          <w:tcPr>
            <w:tcW w:w="3140" w:type="dxa"/>
            <w:vAlign w:val="center"/>
          </w:tcPr>
          <w:p w14:paraId="20B1E173" w14:textId="77777777" w:rsidR="002026B7" w:rsidRPr="006F38E6" w:rsidRDefault="002026B7">
            <w:pPr>
              <w:tabs>
                <w:tab w:val="left" w:pos="-720"/>
                <w:tab w:val="num" w:pos="360"/>
              </w:tabs>
              <w:suppressAutoHyphens/>
              <w:jc w:val="center"/>
              <w:rPr>
                <w:rFonts w:asciiTheme="minorHAnsi" w:hAnsiTheme="minorHAnsi" w:cstheme="minorHAnsi"/>
                <w:b/>
                <w:bCs/>
                <w:szCs w:val="22"/>
              </w:rPr>
            </w:pPr>
            <w:r>
              <w:rPr>
                <w:rFonts w:asciiTheme="minorHAnsi" w:hAnsiTheme="minorHAnsi" w:cstheme="minorHAnsi"/>
                <w:b/>
                <w:bCs/>
                <w:szCs w:val="22"/>
              </w:rPr>
              <w:t>Traceable evidence</w:t>
            </w:r>
          </w:p>
        </w:tc>
      </w:tr>
      <w:tr w:rsidR="002026B7" w:rsidRPr="006F38E6" w14:paraId="16C7B719" w14:textId="77777777">
        <w:trPr>
          <w:jc w:val="right"/>
        </w:trPr>
        <w:tc>
          <w:tcPr>
            <w:tcW w:w="3173" w:type="dxa"/>
            <w:vAlign w:val="center"/>
          </w:tcPr>
          <w:p w14:paraId="4536EB47"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lastRenderedPageBreak/>
              <w:t>Battery Pack</w:t>
            </w:r>
          </w:p>
        </w:tc>
        <w:tc>
          <w:tcPr>
            <w:tcW w:w="3152" w:type="dxa"/>
            <w:vAlign w:val="center"/>
          </w:tcPr>
          <w:p w14:paraId="66ECD55D"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 xml:space="preserve">Selected Chinese regions or </w:t>
            </w:r>
          </w:p>
          <w:p w14:paraId="26C23112"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out-of-China</w:t>
            </w:r>
          </w:p>
        </w:tc>
        <w:tc>
          <w:tcPr>
            <w:tcW w:w="3140" w:type="dxa"/>
            <w:vAlign w:val="center"/>
          </w:tcPr>
          <w:p w14:paraId="02E142AE"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Purchase Order, Purchase Contract, Batch Numbers, Customs declaration,…</w:t>
            </w:r>
          </w:p>
        </w:tc>
      </w:tr>
      <w:tr w:rsidR="002026B7" w:rsidRPr="006F38E6" w14:paraId="0ECD522C" w14:textId="77777777">
        <w:trPr>
          <w:jc w:val="right"/>
        </w:trPr>
        <w:tc>
          <w:tcPr>
            <w:tcW w:w="3173" w:type="dxa"/>
            <w:vAlign w:val="center"/>
          </w:tcPr>
          <w:p w14:paraId="06C8022B"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Battery Housing</w:t>
            </w:r>
          </w:p>
        </w:tc>
        <w:tc>
          <w:tcPr>
            <w:tcW w:w="3152" w:type="dxa"/>
            <w:vAlign w:val="center"/>
          </w:tcPr>
          <w:p w14:paraId="4207EC0F"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 xml:space="preserve">Selected Chinese regions or </w:t>
            </w:r>
          </w:p>
          <w:p w14:paraId="44F7DD61"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out-of-China</w:t>
            </w:r>
          </w:p>
        </w:tc>
        <w:tc>
          <w:tcPr>
            <w:tcW w:w="3140" w:type="dxa"/>
            <w:vAlign w:val="center"/>
          </w:tcPr>
          <w:p w14:paraId="73F4BB96"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Purchase Order, Purchase Contract, Batch Numbers, Customs declaration,…</w:t>
            </w:r>
          </w:p>
        </w:tc>
      </w:tr>
      <w:tr w:rsidR="002026B7" w:rsidRPr="006F38E6" w14:paraId="2D544DB1" w14:textId="77777777">
        <w:trPr>
          <w:jc w:val="right"/>
        </w:trPr>
        <w:tc>
          <w:tcPr>
            <w:tcW w:w="3173" w:type="dxa"/>
            <w:vAlign w:val="center"/>
          </w:tcPr>
          <w:p w14:paraId="75D60C04"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 xml:space="preserve">Battery Management System </w:t>
            </w:r>
          </w:p>
        </w:tc>
        <w:tc>
          <w:tcPr>
            <w:tcW w:w="3152" w:type="dxa"/>
            <w:vAlign w:val="center"/>
          </w:tcPr>
          <w:p w14:paraId="2F97F1D6"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 xml:space="preserve">Selected Chinese regions or </w:t>
            </w:r>
          </w:p>
          <w:p w14:paraId="7325664C"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out-of-China</w:t>
            </w:r>
          </w:p>
        </w:tc>
        <w:tc>
          <w:tcPr>
            <w:tcW w:w="3140" w:type="dxa"/>
            <w:vAlign w:val="center"/>
          </w:tcPr>
          <w:p w14:paraId="7CD25D5A"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Purchase Order, Purchase Contract, Batch Numbers, Customs declaration,…</w:t>
            </w:r>
          </w:p>
        </w:tc>
      </w:tr>
      <w:tr w:rsidR="002026B7" w:rsidRPr="006F38E6" w14:paraId="10359894" w14:textId="77777777">
        <w:trPr>
          <w:jc w:val="right"/>
        </w:trPr>
        <w:tc>
          <w:tcPr>
            <w:tcW w:w="3173" w:type="dxa"/>
            <w:vAlign w:val="center"/>
          </w:tcPr>
          <w:p w14:paraId="16354CDB"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 xml:space="preserve">Battery Cell </w:t>
            </w:r>
          </w:p>
        </w:tc>
        <w:tc>
          <w:tcPr>
            <w:tcW w:w="3152" w:type="dxa"/>
            <w:vAlign w:val="center"/>
          </w:tcPr>
          <w:p w14:paraId="15D220F6"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 xml:space="preserve">Selected Chinese regions or </w:t>
            </w:r>
          </w:p>
          <w:p w14:paraId="39474812"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out-of-China</w:t>
            </w:r>
          </w:p>
        </w:tc>
        <w:tc>
          <w:tcPr>
            <w:tcW w:w="3140" w:type="dxa"/>
            <w:vAlign w:val="center"/>
          </w:tcPr>
          <w:p w14:paraId="7EA4B80C"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Purchase Order, Purchase Contract, Batch Numbers, Customs declaration,…</w:t>
            </w:r>
          </w:p>
        </w:tc>
      </w:tr>
      <w:tr w:rsidR="002026B7" w:rsidRPr="006F38E6" w14:paraId="5102E870" w14:textId="77777777">
        <w:trPr>
          <w:jc w:val="right"/>
        </w:trPr>
        <w:tc>
          <w:tcPr>
            <w:tcW w:w="3173" w:type="dxa"/>
            <w:vAlign w:val="center"/>
          </w:tcPr>
          <w:p w14:paraId="732B0EC0"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Battery Cell Case</w:t>
            </w:r>
          </w:p>
        </w:tc>
        <w:tc>
          <w:tcPr>
            <w:tcW w:w="3152" w:type="dxa"/>
            <w:vAlign w:val="center"/>
          </w:tcPr>
          <w:p w14:paraId="55E1C34D"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 xml:space="preserve">Selected Chinese regions or </w:t>
            </w:r>
          </w:p>
          <w:p w14:paraId="510E3C03"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out-of-China</w:t>
            </w:r>
          </w:p>
        </w:tc>
        <w:tc>
          <w:tcPr>
            <w:tcW w:w="3140" w:type="dxa"/>
            <w:vAlign w:val="center"/>
          </w:tcPr>
          <w:p w14:paraId="2A210D2B"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Purchase Order, Purchase Contract, Batch Numbers, Customs declaration,…</w:t>
            </w:r>
          </w:p>
        </w:tc>
      </w:tr>
      <w:tr w:rsidR="002026B7" w:rsidRPr="006F38E6" w14:paraId="3B826921" w14:textId="77777777">
        <w:trPr>
          <w:jc w:val="right"/>
        </w:trPr>
        <w:tc>
          <w:tcPr>
            <w:tcW w:w="3173" w:type="dxa"/>
            <w:vAlign w:val="center"/>
          </w:tcPr>
          <w:p w14:paraId="779BE4E7"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Cathode Active Material</w:t>
            </w:r>
          </w:p>
        </w:tc>
        <w:tc>
          <w:tcPr>
            <w:tcW w:w="3152" w:type="dxa"/>
            <w:vAlign w:val="center"/>
          </w:tcPr>
          <w:p w14:paraId="32A9786A"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 xml:space="preserve">Selected Chinese regions or </w:t>
            </w:r>
          </w:p>
          <w:p w14:paraId="2A7D5626"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out-of-China</w:t>
            </w:r>
          </w:p>
        </w:tc>
        <w:tc>
          <w:tcPr>
            <w:tcW w:w="3140" w:type="dxa"/>
            <w:vAlign w:val="center"/>
          </w:tcPr>
          <w:p w14:paraId="255EA8E7"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Purchase Order, Purchase Contract, Batch Numbers, Customs declaration,…</w:t>
            </w:r>
          </w:p>
        </w:tc>
      </w:tr>
      <w:tr w:rsidR="002026B7" w:rsidRPr="006F38E6" w14:paraId="7A3D85AD" w14:textId="77777777">
        <w:trPr>
          <w:jc w:val="right"/>
        </w:trPr>
        <w:tc>
          <w:tcPr>
            <w:tcW w:w="3173" w:type="dxa"/>
            <w:vAlign w:val="center"/>
          </w:tcPr>
          <w:p w14:paraId="1507EE35"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Cathode Raw Material</w:t>
            </w:r>
          </w:p>
        </w:tc>
        <w:tc>
          <w:tcPr>
            <w:tcW w:w="3152" w:type="dxa"/>
            <w:vAlign w:val="center"/>
          </w:tcPr>
          <w:p w14:paraId="6C4A2B36"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 xml:space="preserve">Selected Chinese regions or </w:t>
            </w:r>
          </w:p>
          <w:p w14:paraId="7468AD27"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out-of-China</w:t>
            </w:r>
          </w:p>
        </w:tc>
        <w:tc>
          <w:tcPr>
            <w:tcW w:w="3140" w:type="dxa"/>
            <w:vAlign w:val="center"/>
          </w:tcPr>
          <w:p w14:paraId="6EC798CB"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Purchase Order, Purchase Contract, Batch Numbers, Customs declaration,…</w:t>
            </w:r>
          </w:p>
        </w:tc>
      </w:tr>
      <w:tr w:rsidR="002026B7" w:rsidRPr="006F38E6" w14:paraId="3788C257" w14:textId="77777777">
        <w:trPr>
          <w:jc w:val="right"/>
        </w:trPr>
        <w:tc>
          <w:tcPr>
            <w:tcW w:w="3173" w:type="dxa"/>
            <w:vAlign w:val="center"/>
          </w:tcPr>
          <w:p w14:paraId="253E2746"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Anode Active Material</w:t>
            </w:r>
          </w:p>
        </w:tc>
        <w:tc>
          <w:tcPr>
            <w:tcW w:w="3152" w:type="dxa"/>
            <w:vAlign w:val="center"/>
          </w:tcPr>
          <w:p w14:paraId="5C7571C8"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 xml:space="preserve">Selected Chinese regions or </w:t>
            </w:r>
          </w:p>
          <w:p w14:paraId="209AFF31"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out-of-China</w:t>
            </w:r>
          </w:p>
        </w:tc>
        <w:tc>
          <w:tcPr>
            <w:tcW w:w="3140" w:type="dxa"/>
            <w:vAlign w:val="center"/>
          </w:tcPr>
          <w:p w14:paraId="753CC61A"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Purchase Order, Purchase Contract, Batch Numbers, Customs declaration,…</w:t>
            </w:r>
          </w:p>
        </w:tc>
      </w:tr>
      <w:tr w:rsidR="002026B7" w:rsidRPr="006F38E6" w14:paraId="6F036E4B" w14:textId="77777777">
        <w:trPr>
          <w:jc w:val="right"/>
        </w:trPr>
        <w:tc>
          <w:tcPr>
            <w:tcW w:w="3173" w:type="dxa"/>
            <w:vAlign w:val="center"/>
          </w:tcPr>
          <w:p w14:paraId="149456DB"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Anode Raw Material</w:t>
            </w:r>
          </w:p>
        </w:tc>
        <w:tc>
          <w:tcPr>
            <w:tcW w:w="3152" w:type="dxa"/>
            <w:vAlign w:val="center"/>
          </w:tcPr>
          <w:p w14:paraId="19D4BB78"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 xml:space="preserve">Selected Chinese regions or </w:t>
            </w:r>
          </w:p>
          <w:p w14:paraId="1128AF02"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out-of-China</w:t>
            </w:r>
          </w:p>
        </w:tc>
        <w:tc>
          <w:tcPr>
            <w:tcW w:w="3140" w:type="dxa"/>
            <w:vAlign w:val="center"/>
          </w:tcPr>
          <w:p w14:paraId="60CE8CFB"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Purchase Order, Purchase Contract, Batch Numbers, Customs declaration,…</w:t>
            </w:r>
          </w:p>
        </w:tc>
      </w:tr>
      <w:tr w:rsidR="002026B7" w:rsidRPr="006F38E6" w14:paraId="6EC265CC" w14:textId="77777777">
        <w:trPr>
          <w:jc w:val="right"/>
        </w:trPr>
        <w:tc>
          <w:tcPr>
            <w:tcW w:w="3173" w:type="dxa"/>
            <w:vAlign w:val="center"/>
          </w:tcPr>
          <w:p w14:paraId="71AB2FC6"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Battery Cell Electrolyte</w:t>
            </w:r>
          </w:p>
        </w:tc>
        <w:tc>
          <w:tcPr>
            <w:tcW w:w="3152" w:type="dxa"/>
            <w:vAlign w:val="center"/>
          </w:tcPr>
          <w:p w14:paraId="4F54BAEF"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 xml:space="preserve">Selected Chinese regions or </w:t>
            </w:r>
          </w:p>
          <w:p w14:paraId="00945458"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out-of-China</w:t>
            </w:r>
          </w:p>
        </w:tc>
        <w:tc>
          <w:tcPr>
            <w:tcW w:w="3140" w:type="dxa"/>
            <w:vAlign w:val="center"/>
          </w:tcPr>
          <w:p w14:paraId="55746E90"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Purchase Order, Purchase Contract, Batch Numbers, Customs declaration,…</w:t>
            </w:r>
          </w:p>
        </w:tc>
      </w:tr>
      <w:tr w:rsidR="002026B7" w:rsidRPr="006F38E6" w14:paraId="549818C9" w14:textId="77777777">
        <w:trPr>
          <w:jc w:val="right"/>
        </w:trPr>
        <w:tc>
          <w:tcPr>
            <w:tcW w:w="3173" w:type="dxa"/>
            <w:vAlign w:val="center"/>
          </w:tcPr>
          <w:p w14:paraId="32C84676"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 xml:space="preserve">Battery Cell Separator </w:t>
            </w:r>
          </w:p>
        </w:tc>
        <w:tc>
          <w:tcPr>
            <w:tcW w:w="3152" w:type="dxa"/>
            <w:vAlign w:val="center"/>
          </w:tcPr>
          <w:p w14:paraId="4843E061"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 xml:space="preserve">Selected Chinese regions or </w:t>
            </w:r>
          </w:p>
          <w:p w14:paraId="6F03B5F6"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out-of-China</w:t>
            </w:r>
          </w:p>
        </w:tc>
        <w:tc>
          <w:tcPr>
            <w:tcW w:w="3140" w:type="dxa"/>
            <w:vAlign w:val="center"/>
          </w:tcPr>
          <w:p w14:paraId="7C689E91"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Purchase Order, Purchase Contract, Batch Numbers, Customs declaration,…</w:t>
            </w:r>
          </w:p>
        </w:tc>
      </w:tr>
      <w:tr w:rsidR="002026B7" w:rsidRPr="006F38E6" w14:paraId="5BC51EA6" w14:textId="77777777">
        <w:trPr>
          <w:jc w:val="right"/>
        </w:trPr>
        <w:tc>
          <w:tcPr>
            <w:tcW w:w="3173" w:type="dxa"/>
            <w:vAlign w:val="center"/>
          </w:tcPr>
          <w:p w14:paraId="69FBB773"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Battery Cell Current Collector</w:t>
            </w:r>
          </w:p>
        </w:tc>
        <w:tc>
          <w:tcPr>
            <w:tcW w:w="3152" w:type="dxa"/>
            <w:vAlign w:val="center"/>
          </w:tcPr>
          <w:p w14:paraId="78B9AE36"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 xml:space="preserve">Selected Chinese regions or </w:t>
            </w:r>
          </w:p>
          <w:p w14:paraId="065D3BFE"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out-of-China</w:t>
            </w:r>
          </w:p>
        </w:tc>
        <w:tc>
          <w:tcPr>
            <w:tcW w:w="3140" w:type="dxa"/>
            <w:vAlign w:val="center"/>
          </w:tcPr>
          <w:p w14:paraId="41D321D1" w14:textId="77777777" w:rsidR="002026B7" w:rsidRPr="006F38E6" w:rsidRDefault="002026B7">
            <w:pPr>
              <w:tabs>
                <w:tab w:val="left" w:pos="-720"/>
                <w:tab w:val="num" w:pos="360"/>
              </w:tabs>
              <w:suppressAutoHyphens/>
              <w:jc w:val="center"/>
              <w:rPr>
                <w:rFonts w:asciiTheme="minorHAnsi" w:hAnsiTheme="minorHAnsi" w:cstheme="minorHAnsi"/>
                <w:szCs w:val="22"/>
              </w:rPr>
            </w:pPr>
            <w:r>
              <w:rPr>
                <w:rFonts w:asciiTheme="minorHAnsi" w:hAnsiTheme="minorHAnsi" w:cstheme="minorHAnsi"/>
                <w:szCs w:val="22"/>
              </w:rPr>
              <w:t>Purchase Order, Purchase Contract, Batch Numbers, Customs declaration,…</w:t>
            </w:r>
          </w:p>
        </w:tc>
      </w:tr>
    </w:tbl>
    <w:p w14:paraId="3435AA56" w14:textId="77777777" w:rsidR="002026B7" w:rsidRPr="006F38E6" w:rsidRDefault="002026B7" w:rsidP="002026B7">
      <w:pPr>
        <w:tabs>
          <w:tab w:val="left" w:pos="-720"/>
          <w:tab w:val="num" w:pos="360"/>
        </w:tabs>
        <w:suppressAutoHyphens/>
        <w:ind w:left="720"/>
        <w:jc w:val="both"/>
        <w:rPr>
          <w:rFonts w:asciiTheme="minorHAnsi" w:hAnsiTheme="minorHAnsi" w:cstheme="minorHAnsi"/>
          <w:szCs w:val="22"/>
        </w:rPr>
      </w:pPr>
    </w:p>
    <w:p w14:paraId="09D46B87" w14:textId="77777777" w:rsidR="002026B7" w:rsidRPr="006F38E6" w:rsidRDefault="002026B7" w:rsidP="00052954">
      <w:pPr>
        <w:pStyle w:val="NormalWeb"/>
        <w:tabs>
          <w:tab w:val="left" w:pos="360"/>
        </w:tabs>
        <w:spacing w:before="0" w:beforeAutospacing="0" w:after="0" w:afterAutospacing="0"/>
        <w:ind w:left="360"/>
        <w:jc w:val="both"/>
        <w:rPr>
          <w:rFonts w:asciiTheme="minorHAnsi" w:hAnsiTheme="minorHAnsi" w:cstheme="minorHAnsi"/>
          <w:szCs w:val="22"/>
          <w:lang w:val="en-GB"/>
        </w:rPr>
      </w:pPr>
      <w:r>
        <w:rPr>
          <w:rFonts w:asciiTheme="minorHAnsi" w:hAnsiTheme="minorHAnsi" w:cstheme="minorHAnsi"/>
          <w:szCs w:val="22"/>
          <w:lang w:val="en-GB"/>
        </w:rPr>
        <w:t>Selected Chinese regions are the following: Anhui, Guangdong, Fujian, Hubei, Hunan, Jiangsu, Ningxia, Qinghai, Shaanxi, Shanghai, Sichuan, Yunnan, Zhejiang</w:t>
      </w:r>
    </w:p>
    <w:p w14:paraId="352DDC0E" w14:textId="77777777" w:rsidR="002026B7" w:rsidRPr="006F38E6" w:rsidRDefault="002026B7" w:rsidP="00052954">
      <w:pPr>
        <w:pStyle w:val="NormalWeb"/>
        <w:tabs>
          <w:tab w:val="left" w:pos="360"/>
        </w:tabs>
        <w:spacing w:before="0" w:beforeAutospacing="0" w:after="0" w:afterAutospacing="0"/>
        <w:ind w:left="360"/>
        <w:jc w:val="both"/>
        <w:rPr>
          <w:rFonts w:asciiTheme="minorHAnsi" w:hAnsiTheme="minorHAnsi" w:cstheme="minorHAnsi"/>
          <w:szCs w:val="22"/>
          <w:lang w:val="en-GB"/>
        </w:rPr>
      </w:pPr>
    </w:p>
    <w:p w14:paraId="3B5FDFE6" w14:textId="77777777" w:rsidR="002026B7" w:rsidRPr="006F38E6" w:rsidRDefault="002026B7" w:rsidP="00052954">
      <w:pPr>
        <w:pStyle w:val="NormalWeb"/>
        <w:tabs>
          <w:tab w:val="left" w:pos="360"/>
        </w:tabs>
        <w:spacing w:before="0" w:beforeAutospacing="0" w:after="0" w:afterAutospacing="0"/>
        <w:ind w:left="360"/>
        <w:jc w:val="both"/>
        <w:rPr>
          <w:rFonts w:asciiTheme="minorHAnsi" w:hAnsiTheme="minorHAnsi" w:cstheme="minorHAnsi"/>
          <w:szCs w:val="22"/>
          <w:lang w:val="en-GB"/>
        </w:rPr>
      </w:pPr>
      <w:r>
        <w:rPr>
          <w:rFonts w:asciiTheme="minorHAnsi" w:hAnsiTheme="minorHAnsi" w:cstheme="minorHAnsi"/>
          <w:szCs w:val="22"/>
          <w:lang w:val="en-GB"/>
        </w:rPr>
        <w:t>If the traceability evidence is not provided within 14 days of the beginning of the manufacturing batch, the traceability review will be considered as fail, and the whole batch rejected.</w:t>
      </w:r>
    </w:p>
    <w:p w14:paraId="681D5A16" w14:textId="77777777" w:rsidR="002026B7" w:rsidRPr="006F38E6" w:rsidRDefault="002026B7" w:rsidP="002026B7">
      <w:pPr>
        <w:tabs>
          <w:tab w:val="left" w:pos="-720"/>
          <w:tab w:val="num" w:pos="360"/>
        </w:tabs>
        <w:suppressAutoHyphens/>
        <w:ind w:left="720"/>
        <w:jc w:val="both"/>
        <w:rPr>
          <w:rFonts w:asciiTheme="minorHAnsi" w:hAnsiTheme="minorHAnsi" w:cstheme="minorHAnsi"/>
          <w:szCs w:val="22"/>
        </w:rPr>
      </w:pPr>
    </w:p>
    <w:p w14:paraId="4915EE89" w14:textId="77777777" w:rsidR="002026B7" w:rsidRPr="006D54B6" w:rsidRDefault="002026B7" w:rsidP="002026B7">
      <w:pPr>
        <w:pStyle w:val="Heading2"/>
        <w:ind w:left="450" w:firstLine="180"/>
        <w:rPr>
          <w:rFonts w:asciiTheme="minorHAnsi" w:hAnsiTheme="minorHAnsi" w:cstheme="minorHAnsi"/>
        </w:rPr>
      </w:pPr>
      <w:bookmarkStart w:id="8" w:name="_Toc219722592"/>
      <w:r>
        <w:rPr>
          <w:rFonts w:asciiTheme="minorHAnsi" w:hAnsiTheme="minorHAnsi" w:cstheme="minorHAnsi"/>
          <w:bCs/>
        </w:rPr>
        <w:t>4.4.</w:t>
      </w:r>
      <w:r>
        <w:rPr>
          <w:rFonts w:asciiTheme="minorHAnsi" w:hAnsiTheme="minorHAnsi" w:cstheme="minorHAnsi"/>
        </w:rPr>
        <w:t xml:space="preserve"> Intellectual Property Rights and Indemnification</w:t>
      </w:r>
      <w:bookmarkEnd w:id="8"/>
      <w:r>
        <w:rPr>
          <w:rFonts w:asciiTheme="minorHAnsi" w:hAnsiTheme="minorHAnsi" w:cstheme="minorHAnsi"/>
        </w:rPr>
        <w:t xml:space="preserve"> </w:t>
      </w:r>
    </w:p>
    <w:p w14:paraId="696CD0DD" w14:textId="77777777" w:rsidR="002026B7" w:rsidRPr="006F38E6" w:rsidRDefault="002026B7" w:rsidP="002026B7">
      <w:pPr>
        <w:tabs>
          <w:tab w:val="left" w:pos="-720"/>
          <w:tab w:val="num" w:pos="360"/>
        </w:tabs>
        <w:suppressAutoHyphens/>
        <w:ind w:left="720"/>
        <w:jc w:val="both"/>
        <w:rPr>
          <w:rFonts w:asciiTheme="minorHAnsi" w:hAnsiTheme="minorHAnsi" w:cstheme="minorHAnsi"/>
          <w:szCs w:val="22"/>
        </w:rPr>
      </w:pPr>
    </w:p>
    <w:p w14:paraId="0E9598FD" w14:textId="77777777" w:rsidR="002026B7" w:rsidRPr="006F38E6" w:rsidRDefault="002026B7" w:rsidP="002026B7">
      <w:pPr>
        <w:pStyle w:val="ListParagraph"/>
        <w:numPr>
          <w:ilvl w:val="0"/>
          <w:numId w:val="20"/>
        </w:numPr>
        <w:tabs>
          <w:tab w:val="num" w:pos="360"/>
        </w:tabs>
        <w:suppressAutoHyphens/>
        <w:jc w:val="both"/>
        <w:rPr>
          <w:rFonts w:asciiTheme="minorHAnsi" w:hAnsiTheme="minorHAnsi" w:cstheme="minorHAnsi"/>
          <w:szCs w:val="22"/>
        </w:rPr>
      </w:pPr>
      <w:r>
        <w:rPr>
          <w:rFonts w:asciiTheme="minorHAnsi" w:hAnsiTheme="minorHAnsi" w:cstheme="minorHAnsi"/>
          <w:b/>
          <w:bCs/>
          <w:szCs w:val="22"/>
        </w:rPr>
        <w:t>Rights to Use</w:t>
      </w:r>
      <w:r>
        <w:rPr>
          <w:rFonts w:asciiTheme="minorHAnsi" w:hAnsiTheme="minorHAnsi" w:cstheme="minorHAnsi"/>
          <w:szCs w:val="22"/>
        </w:rPr>
        <w:t xml:space="preserve">: The Seller represents and warrants that it holds all necessary rights, licenses, and authorizations to manufacture, distribute, and sell the goods provided under this Agreement. The Seller </w:t>
      </w:r>
      <w:r>
        <w:rPr>
          <w:rFonts w:asciiTheme="minorHAnsi" w:hAnsiTheme="minorHAnsi" w:cstheme="minorHAnsi"/>
          <w:szCs w:val="22"/>
        </w:rPr>
        <w:lastRenderedPageBreak/>
        <w:t>further warrants that the goods do not infringe upon or violate any patents, trademarks, copyrights, trade secrets, or other intellectual property rights of any third party.</w:t>
      </w:r>
    </w:p>
    <w:p w14:paraId="1C1AC833" w14:textId="77777777" w:rsidR="002026B7" w:rsidRPr="006F38E6" w:rsidRDefault="002026B7" w:rsidP="002026B7">
      <w:pPr>
        <w:pStyle w:val="ListParagraph"/>
        <w:tabs>
          <w:tab w:val="left" w:pos="-720"/>
          <w:tab w:val="num" w:pos="360"/>
        </w:tabs>
        <w:suppressAutoHyphens/>
        <w:ind w:left="1080"/>
        <w:jc w:val="both"/>
        <w:rPr>
          <w:rFonts w:asciiTheme="minorHAnsi" w:hAnsiTheme="minorHAnsi" w:cstheme="minorHAnsi"/>
          <w:szCs w:val="22"/>
        </w:rPr>
      </w:pPr>
    </w:p>
    <w:p w14:paraId="4A7F1F66" w14:textId="77777777" w:rsidR="002026B7" w:rsidRPr="006F38E6" w:rsidRDefault="002026B7" w:rsidP="002026B7">
      <w:pPr>
        <w:pStyle w:val="ListParagraph"/>
        <w:numPr>
          <w:ilvl w:val="0"/>
          <w:numId w:val="20"/>
        </w:numPr>
        <w:tabs>
          <w:tab w:val="left" w:pos="-720"/>
          <w:tab w:val="num" w:pos="360"/>
        </w:tabs>
        <w:suppressAutoHyphens/>
        <w:jc w:val="both"/>
        <w:rPr>
          <w:rFonts w:asciiTheme="minorHAnsi" w:hAnsiTheme="minorHAnsi" w:cstheme="minorHAnsi"/>
          <w:szCs w:val="22"/>
        </w:rPr>
      </w:pPr>
      <w:r>
        <w:rPr>
          <w:rFonts w:asciiTheme="minorHAnsi" w:hAnsiTheme="minorHAnsi" w:cstheme="minorHAnsi"/>
          <w:b/>
          <w:bCs/>
          <w:szCs w:val="22"/>
        </w:rPr>
        <w:t>Indemnification</w:t>
      </w:r>
      <w:r>
        <w:rPr>
          <w:rFonts w:asciiTheme="minorHAnsi" w:hAnsiTheme="minorHAnsi" w:cstheme="minorHAnsi"/>
          <w:szCs w:val="22"/>
        </w:rPr>
        <w:t>: The Seller shall indemnify, defend, and hold harmless the Buyer, its affiliates, officers, directors, employees, agents, and customers from and against any and all claims, liabilities, damages, losses, costs, and expenses (including reasonable attorney’s fees) arising out of or related to any claim that the goods provided by the Seller infringe upon or misappropriate any patent, trademark, copyright, trade secret, or other intellectual property right of a third party.</w:t>
      </w:r>
    </w:p>
    <w:p w14:paraId="09E461DA" w14:textId="77777777" w:rsidR="002026B7" w:rsidRPr="006F38E6" w:rsidRDefault="002026B7" w:rsidP="002026B7">
      <w:pPr>
        <w:pStyle w:val="ListParagraph"/>
        <w:rPr>
          <w:rFonts w:asciiTheme="minorHAnsi" w:hAnsiTheme="minorHAnsi" w:cstheme="minorHAnsi"/>
          <w:szCs w:val="22"/>
        </w:rPr>
      </w:pPr>
    </w:p>
    <w:p w14:paraId="198A9AD9" w14:textId="77777777" w:rsidR="002026B7" w:rsidRPr="006F38E6" w:rsidRDefault="002026B7" w:rsidP="002026B7">
      <w:pPr>
        <w:pStyle w:val="ListParagraph"/>
        <w:numPr>
          <w:ilvl w:val="0"/>
          <w:numId w:val="20"/>
        </w:numPr>
        <w:tabs>
          <w:tab w:val="num" w:pos="360"/>
        </w:tabs>
        <w:suppressAutoHyphens/>
        <w:jc w:val="both"/>
        <w:rPr>
          <w:rFonts w:asciiTheme="minorHAnsi" w:hAnsiTheme="minorHAnsi" w:cstheme="minorHAnsi"/>
          <w:szCs w:val="22"/>
        </w:rPr>
      </w:pPr>
      <w:r>
        <w:rPr>
          <w:rFonts w:asciiTheme="minorHAnsi" w:hAnsiTheme="minorHAnsi" w:cstheme="minorHAnsi"/>
          <w:b/>
          <w:bCs/>
          <w:szCs w:val="22"/>
        </w:rPr>
        <w:t>Remedial Actions</w:t>
      </w:r>
      <w:r>
        <w:rPr>
          <w:rFonts w:asciiTheme="minorHAnsi" w:hAnsiTheme="minorHAnsi" w:cstheme="minorHAnsi"/>
          <w:szCs w:val="22"/>
        </w:rPr>
        <w:t>: In the event that any goods are found to infringe upon third-party rights, the Seller shall, at its own expense and at the Buyer’s discretion, either:</w:t>
      </w:r>
    </w:p>
    <w:p w14:paraId="75634893" w14:textId="77777777" w:rsidR="002026B7" w:rsidRPr="006F38E6" w:rsidRDefault="002026B7" w:rsidP="002026B7">
      <w:pPr>
        <w:tabs>
          <w:tab w:val="left" w:pos="-720"/>
          <w:tab w:val="num" w:pos="360"/>
        </w:tabs>
        <w:suppressAutoHyphens/>
        <w:ind w:left="720"/>
        <w:jc w:val="both"/>
        <w:rPr>
          <w:rFonts w:asciiTheme="minorHAnsi" w:hAnsiTheme="minorHAnsi" w:cstheme="minorHAnsi"/>
          <w:szCs w:val="22"/>
        </w:rPr>
      </w:pPr>
      <w:r>
        <w:rPr>
          <w:rFonts w:asciiTheme="minorHAnsi" w:hAnsiTheme="minorHAnsi" w:cstheme="minorHAnsi"/>
          <w:szCs w:val="22"/>
        </w:rPr>
        <w:t>(a) procure for the Buyer the right to continue using the goods;</w:t>
      </w:r>
    </w:p>
    <w:p w14:paraId="7CE4361F" w14:textId="77777777" w:rsidR="002026B7" w:rsidRPr="006F38E6" w:rsidRDefault="002026B7" w:rsidP="002026B7">
      <w:pPr>
        <w:tabs>
          <w:tab w:val="left" w:pos="-720"/>
          <w:tab w:val="num" w:pos="360"/>
        </w:tabs>
        <w:suppressAutoHyphens/>
        <w:ind w:left="720"/>
        <w:jc w:val="both"/>
        <w:rPr>
          <w:rFonts w:asciiTheme="minorHAnsi" w:hAnsiTheme="minorHAnsi" w:cstheme="minorHAnsi"/>
          <w:szCs w:val="22"/>
        </w:rPr>
      </w:pPr>
      <w:r>
        <w:rPr>
          <w:rFonts w:asciiTheme="minorHAnsi" w:hAnsiTheme="minorHAnsi" w:cstheme="minorHAnsi"/>
          <w:szCs w:val="22"/>
        </w:rPr>
        <w:t>(b) modify the goods to be non-infringing without diminishing their functionality; or</w:t>
      </w:r>
    </w:p>
    <w:p w14:paraId="59FD33E1" w14:textId="77777777" w:rsidR="002026B7" w:rsidRPr="006F38E6" w:rsidRDefault="002026B7" w:rsidP="002026B7">
      <w:pPr>
        <w:tabs>
          <w:tab w:val="left" w:pos="-720"/>
          <w:tab w:val="num" w:pos="360"/>
        </w:tabs>
        <w:suppressAutoHyphens/>
        <w:ind w:left="720"/>
        <w:jc w:val="both"/>
        <w:rPr>
          <w:rFonts w:asciiTheme="minorHAnsi" w:hAnsiTheme="minorHAnsi" w:cstheme="minorHAnsi"/>
          <w:szCs w:val="22"/>
        </w:rPr>
      </w:pPr>
      <w:r>
        <w:rPr>
          <w:rFonts w:asciiTheme="minorHAnsi" w:hAnsiTheme="minorHAnsi" w:cstheme="minorHAnsi"/>
          <w:szCs w:val="22"/>
        </w:rPr>
        <w:t>(c) replace the goods with a non-infringing alternative of equivalent functionality.</w:t>
      </w:r>
    </w:p>
    <w:p w14:paraId="61BC18E0" w14:textId="77777777" w:rsidR="002026B7" w:rsidRPr="006F38E6" w:rsidRDefault="002026B7" w:rsidP="002026B7">
      <w:pPr>
        <w:tabs>
          <w:tab w:val="left" w:pos="-720"/>
          <w:tab w:val="num" w:pos="360"/>
        </w:tabs>
        <w:suppressAutoHyphens/>
        <w:ind w:left="720"/>
        <w:jc w:val="both"/>
        <w:rPr>
          <w:rFonts w:asciiTheme="minorHAnsi" w:hAnsiTheme="minorHAnsi" w:cstheme="minorHAnsi"/>
          <w:szCs w:val="22"/>
        </w:rPr>
      </w:pPr>
    </w:p>
    <w:p w14:paraId="081336ED" w14:textId="77777777" w:rsidR="002026B7" w:rsidRPr="006F38E6" w:rsidRDefault="002026B7" w:rsidP="002026B7">
      <w:pPr>
        <w:tabs>
          <w:tab w:val="left" w:pos="-720"/>
          <w:tab w:val="num" w:pos="360"/>
        </w:tabs>
        <w:suppressAutoHyphens/>
        <w:ind w:left="720"/>
        <w:jc w:val="both"/>
        <w:rPr>
          <w:rFonts w:asciiTheme="minorHAnsi" w:hAnsiTheme="minorHAnsi" w:cstheme="minorHAnsi"/>
          <w:szCs w:val="22"/>
        </w:rPr>
      </w:pPr>
      <w:r>
        <w:rPr>
          <w:rFonts w:asciiTheme="minorHAnsi" w:hAnsiTheme="minorHAnsi" w:cstheme="minorHAnsi"/>
          <w:szCs w:val="22"/>
        </w:rPr>
        <w:t xml:space="preserve">4.  </w:t>
      </w:r>
      <w:r>
        <w:rPr>
          <w:rFonts w:asciiTheme="minorHAnsi" w:hAnsiTheme="minorHAnsi" w:cstheme="minorHAnsi"/>
          <w:b/>
          <w:bCs/>
          <w:szCs w:val="22"/>
        </w:rPr>
        <w:t>Costs and Damages</w:t>
      </w:r>
      <w:r>
        <w:rPr>
          <w:rFonts w:asciiTheme="minorHAnsi" w:hAnsiTheme="minorHAnsi" w:cstheme="minorHAnsi"/>
          <w:szCs w:val="22"/>
        </w:rPr>
        <w:t>: The Seller shall be solely responsible for any settlement amounts, damages, or costs (including legal fees) arising from claims of infringement. The Buyer shall notify the Seller promptly of any such claims and cooperate in the defense, provided that the Seller assumes full control of the defense and settlement process, subject to the Buyer’s reasonable approval.</w:t>
      </w:r>
    </w:p>
    <w:p w14:paraId="642EC4A3" w14:textId="77777777" w:rsidR="002026B7" w:rsidRPr="006F38E6" w:rsidRDefault="002026B7" w:rsidP="002026B7">
      <w:pPr>
        <w:tabs>
          <w:tab w:val="left" w:pos="-720"/>
          <w:tab w:val="num" w:pos="360"/>
        </w:tabs>
        <w:suppressAutoHyphens/>
        <w:ind w:left="720"/>
        <w:jc w:val="both"/>
        <w:rPr>
          <w:rFonts w:asciiTheme="minorHAnsi" w:hAnsiTheme="minorHAnsi" w:cstheme="minorHAnsi"/>
          <w:szCs w:val="22"/>
        </w:rPr>
      </w:pPr>
      <w:r>
        <w:rPr>
          <w:rFonts w:asciiTheme="minorHAnsi" w:hAnsiTheme="minorHAnsi" w:cstheme="minorHAnsi"/>
          <w:szCs w:val="22"/>
        </w:rPr>
        <w:t xml:space="preserve">5.   </w:t>
      </w:r>
      <w:r>
        <w:rPr>
          <w:rFonts w:asciiTheme="minorHAnsi" w:hAnsiTheme="minorHAnsi" w:cstheme="minorHAnsi"/>
          <w:b/>
          <w:bCs/>
          <w:szCs w:val="22"/>
        </w:rPr>
        <w:t>Exclusions</w:t>
      </w:r>
      <w:r>
        <w:rPr>
          <w:rFonts w:asciiTheme="minorHAnsi" w:hAnsiTheme="minorHAnsi" w:cstheme="minorHAnsi"/>
          <w:szCs w:val="22"/>
        </w:rPr>
        <w:t>: This indemnification obligation shall not apply to claims arising solely from modifications made by the Buyer without Seller’s authorization or from the Buyer’s combination of the goods with other products not provided by the Seller, where such combination is the sole cause of infringement.</w:t>
      </w:r>
    </w:p>
    <w:p w14:paraId="713A974D" w14:textId="77777777" w:rsidR="002026B7" w:rsidRPr="006F38E6" w:rsidRDefault="002026B7" w:rsidP="002026B7">
      <w:pPr>
        <w:tabs>
          <w:tab w:val="left" w:pos="-720"/>
          <w:tab w:val="num" w:pos="360"/>
        </w:tabs>
        <w:suppressAutoHyphens/>
        <w:jc w:val="both"/>
        <w:rPr>
          <w:rFonts w:asciiTheme="minorHAnsi" w:hAnsiTheme="minorHAnsi" w:cstheme="minorHAnsi"/>
          <w:szCs w:val="22"/>
        </w:rPr>
      </w:pPr>
    </w:p>
    <w:p w14:paraId="6FCB4900" w14:textId="77777777" w:rsidR="002026B7" w:rsidRPr="006F38E6" w:rsidRDefault="002026B7" w:rsidP="002026B7">
      <w:pPr>
        <w:pStyle w:val="Heading2"/>
        <w:tabs>
          <w:tab w:val="left" w:pos="720"/>
        </w:tabs>
        <w:ind w:left="450" w:firstLine="180"/>
        <w:rPr>
          <w:rFonts w:asciiTheme="minorHAnsi" w:hAnsiTheme="minorHAnsi" w:cstheme="minorBidi"/>
        </w:rPr>
      </w:pPr>
      <w:bookmarkStart w:id="9" w:name="_Toc219722593"/>
      <w:r>
        <w:rPr>
          <w:rFonts w:asciiTheme="minorHAnsi" w:hAnsiTheme="minorHAnsi" w:cstheme="minorBidi"/>
        </w:rPr>
        <w:t>4.5 Cybersecurity</w:t>
      </w:r>
      <w:bookmarkEnd w:id="9"/>
      <w:r>
        <w:rPr>
          <w:rFonts w:asciiTheme="minorHAnsi" w:hAnsiTheme="minorHAnsi" w:cstheme="minorBidi"/>
        </w:rPr>
        <w:t xml:space="preserve"> </w:t>
      </w:r>
    </w:p>
    <w:p w14:paraId="168BB25F" w14:textId="77777777" w:rsidR="005A6D56" w:rsidRDefault="002026B7" w:rsidP="002026B7">
      <w:pPr>
        <w:pStyle w:val="NormalWeb"/>
        <w:tabs>
          <w:tab w:val="left" w:pos="360"/>
        </w:tabs>
        <w:ind w:left="709"/>
        <w:jc w:val="both"/>
        <w:rPr>
          <w:rFonts w:asciiTheme="minorHAnsi" w:hAnsiTheme="minorHAnsi" w:cstheme="minorHAnsi"/>
          <w:b/>
          <w:bCs/>
          <w:szCs w:val="22"/>
          <w:lang w:val="en-GB"/>
        </w:rPr>
      </w:pPr>
      <w:r>
        <w:rPr>
          <w:rFonts w:asciiTheme="minorHAnsi" w:hAnsiTheme="minorHAnsi" w:cstheme="minorHAnsi"/>
          <w:b/>
          <w:bCs/>
          <w:szCs w:val="22"/>
          <w:lang w:val="en-GB"/>
        </w:rPr>
        <w:t xml:space="preserve">1. Disclosure of Communication Modules: </w:t>
      </w:r>
    </w:p>
    <w:p w14:paraId="64BC71B8" w14:textId="4A4D6796" w:rsidR="002026B7" w:rsidRPr="006F38E6" w:rsidRDefault="002026B7" w:rsidP="002026B7">
      <w:pPr>
        <w:pStyle w:val="NormalWeb"/>
        <w:tabs>
          <w:tab w:val="left" w:pos="360"/>
        </w:tabs>
        <w:ind w:left="709"/>
        <w:jc w:val="both"/>
        <w:rPr>
          <w:rFonts w:asciiTheme="minorHAnsi" w:hAnsiTheme="minorHAnsi" w:cstheme="minorHAnsi"/>
          <w:b/>
          <w:bCs/>
          <w:szCs w:val="22"/>
          <w:lang w:val="en-GB"/>
        </w:rPr>
      </w:pPr>
      <w:r>
        <w:rPr>
          <w:rFonts w:asciiTheme="minorHAnsi" w:hAnsiTheme="minorHAnsi" w:cstheme="minorHAnsi"/>
          <w:szCs w:val="22"/>
          <w:lang w:val="en-GB"/>
        </w:rPr>
        <w:t>The Seller shall disclose in writing, prior to delivery, the presence of any embedded communication hardware or software capabilities within the Product, including but not limited to:</w:t>
      </w:r>
    </w:p>
    <w:p w14:paraId="2C638F43" w14:textId="77777777" w:rsidR="002026B7" w:rsidRPr="006F38E6" w:rsidRDefault="002026B7" w:rsidP="002026B7">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(a) Wireless modules (e.g., 4G/5G/LTE, Wi-Fi, Bluetooth),</w:t>
      </w:r>
    </w:p>
    <w:p w14:paraId="027BDB01" w14:textId="77777777" w:rsidR="002026B7" w:rsidRPr="006F38E6" w:rsidRDefault="002026B7" w:rsidP="002026B7">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(b) Satellite, NFC, or RF modules,</w:t>
      </w:r>
    </w:p>
    <w:p w14:paraId="648D6AC9" w14:textId="77777777" w:rsidR="002026B7" w:rsidRPr="006F38E6" w:rsidRDefault="002026B7" w:rsidP="002026B7">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(c) Any internet or IP-based communication interfaces, and</w:t>
      </w:r>
    </w:p>
    <w:p w14:paraId="20468E6B" w14:textId="77777777" w:rsidR="002026B7" w:rsidRPr="006F38E6" w:rsidRDefault="002026B7" w:rsidP="002026B7">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(d) Remote update functionalities.</w:t>
      </w:r>
    </w:p>
    <w:p w14:paraId="2A884F0D" w14:textId="77777777" w:rsidR="005A6D56" w:rsidRDefault="002026B7" w:rsidP="002026B7">
      <w:pPr>
        <w:pStyle w:val="NormalWeb"/>
        <w:tabs>
          <w:tab w:val="left" w:pos="360"/>
        </w:tabs>
        <w:ind w:left="709"/>
        <w:jc w:val="both"/>
        <w:rPr>
          <w:rFonts w:asciiTheme="minorHAnsi" w:hAnsiTheme="minorHAnsi" w:cstheme="minorHAnsi"/>
          <w:b/>
          <w:bCs/>
          <w:szCs w:val="22"/>
          <w:lang w:val="en-GB"/>
        </w:rPr>
      </w:pPr>
      <w:r>
        <w:rPr>
          <w:rFonts w:asciiTheme="minorHAnsi" w:hAnsiTheme="minorHAnsi" w:cstheme="minorHAnsi"/>
          <w:b/>
          <w:bCs/>
          <w:szCs w:val="22"/>
          <w:lang w:val="en-GB"/>
        </w:rPr>
        <w:tab/>
        <w:t xml:space="preserve">2. Prohibition of Undocumented Communication Components </w:t>
      </w:r>
    </w:p>
    <w:p w14:paraId="4DD270D8" w14:textId="703B35B5" w:rsidR="002026B7" w:rsidRPr="006F38E6" w:rsidRDefault="002026B7" w:rsidP="002026B7">
      <w:pPr>
        <w:pStyle w:val="NormalWeb"/>
        <w:tabs>
          <w:tab w:val="left" w:pos="360"/>
        </w:tabs>
        <w:ind w:left="709"/>
        <w:jc w:val="both"/>
        <w:rPr>
          <w:rFonts w:asciiTheme="minorHAnsi" w:hAnsiTheme="minorHAnsi" w:cstheme="minorHAnsi"/>
          <w:b/>
          <w:bCs/>
          <w:szCs w:val="22"/>
          <w:lang w:val="en-GB"/>
        </w:rPr>
      </w:pPr>
      <w:r>
        <w:rPr>
          <w:rFonts w:asciiTheme="minorHAnsi" w:hAnsiTheme="minorHAnsi" w:cstheme="minorHAnsi"/>
          <w:szCs w:val="22"/>
          <w:lang w:val="en-GB"/>
        </w:rPr>
        <w:t>The Seller warrants that the Product does not contain any unauthorized or undocumented communication components or mechanisms capable of transmitting or receiving data from third parties not expressly identified and approved by the Buyer.</w:t>
      </w:r>
    </w:p>
    <w:p w14:paraId="3B601610" w14:textId="77777777" w:rsidR="005A6D56" w:rsidRDefault="002026B7" w:rsidP="002026B7">
      <w:pPr>
        <w:pStyle w:val="NormalWeb"/>
        <w:tabs>
          <w:tab w:val="left" w:pos="360"/>
        </w:tabs>
        <w:ind w:left="709"/>
        <w:jc w:val="both"/>
        <w:rPr>
          <w:rFonts w:asciiTheme="minorHAnsi" w:hAnsiTheme="minorHAnsi" w:cstheme="minorHAnsi"/>
          <w:b/>
          <w:bCs/>
          <w:szCs w:val="22"/>
          <w:lang w:val="en-GB"/>
        </w:rPr>
      </w:pPr>
      <w:r>
        <w:rPr>
          <w:rFonts w:asciiTheme="minorHAnsi" w:hAnsiTheme="minorHAnsi" w:cstheme="minorHAnsi"/>
          <w:b/>
          <w:bCs/>
          <w:szCs w:val="22"/>
          <w:lang w:val="en-GB"/>
        </w:rPr>
        <w:tab/>
        <w:t xml:space="preserve">3. Firmware and Software Integrity </w:t>
      </w:r>
    </w:p>
    <w:p w14:paraId="1D3FDD5F" w14:textId="1D3CAA5B" w:rsidR="002026B7" w:rsidRPr="006F38E6" w:rsidRDefault="002026B7" w:rsidP="002026B7">
      <w:pPr>
        <w:pStyle w:val="NormalWeb"/>
        <w:tabs>
          <w:tab w:val="left" w:pos="360"/>
        </w:tabs>
        <w:ind w:left="709"/>
        <w:jc w:val="both"/>
        <w:rPr>
          <w:rFonts w:asciiTheme="minorHAnsi" w:hAnsiTheme="minorHAnsi" w:cstheme="minorHAnsi"/>
          <w:b/>
          <w:bCs/>
          <w:szCs w:val="22"/>
          <w:lang w:val="en-GB"/>
        </w:rPr>
      </w:pPr>
      <w:r>
        <w:rPr>
          <w:rFonts w:asciiTheme="minorHAnsi" w:hAnsiTheme="minorHAnsi" w:cstheme="minorHAnsi"/>
          <w:szCs w:val="22"/>
          <w:lang w:val="en-GB"/>
        </w:rPr>
        <w:t>The Seller shall ensure that all firmware and software installed on the Product:</w:t>
      </w:r>
    </w:p>
    <w:p w14:paraId="361C4341" w14:textId="77777777" w:rsidR="002026B7" w:rsidRPr="006F38E6" w:rsidRDefault="002026B7" w:rsidP="002026B7">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(a) Is secure and free from malicious code,</w:t>
      </w:r>
    </w:p>
    <w:p w14:paraId="754CE1DD" w14:textId="77777777" w:rsidR="002026B7" w:rsidRPr="006F38E6" w:rsidRDefault="002026B7" w:rsidP="002026B7">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lastRenderedPageBreak/>
        <w:t xml:space="preserve">(b) Can be verified via cryptographic hash or checksum,(at least SHA-256 or SHA-3, BLAKE 3 or similar) </w:t>
      </w:r>
    </w:p>
    <w:p w14:paraId="2181BF8B" w14:textId="77777777" w:rsidR="002026B7" w:rsidRPr="006F38E6" w:rsidRDefault="002026B7" w:rsidP="002026B7">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(c) Allows for independent audit and/or validation by the Buyer or its designated agent.</w:t>
      </w:r>
    </w:p>
    <w:p w14:paraId="0B5A2B52" w14:textId="77777777" w:rsidR="005A6D56" w:rsidRDefault="002026B7" w:rsidP="002026B7">
      <w:pPr>
        <w:pStyle w:val="NormalWeb"/>
        <w:tabs>
          <w:tab w:val="left" w:pos="360"/>
        </w:tabs>
        <w:ind w:left="709"/>
        <w:jc w:val="both"/>
        <w:rPr>
          <w:rFonts w:asciiTheme="minorHAnsi" w:hAnsiTheme="minorHAnsi" w:cstheme="minorHAnsi"/>
          <w:b/>
          <w:bCs/>
          <w:szCs w:val="22"/>
          <w:lang w:val="en-GB"/>
        </w:rPr>
      </w:pPr>
      <w:r>
        <w:rPr>
          <w:rFonts w:asciiTheme="minorHAnsi" w:hAnsiTheme="minorHAnsi" w:cstheme="minorHAnsi"/>
          <w:b/>
          <w:bCs/>
          <w:szCs w:val="22"/>
          <w:lang w:val="en-GB"/>
        </w:rPr>
        <w:tab/>
        <w:t xml:space="preserve">4. Supply Chain Transparency </w:t>
      </w:r>
    </w:p>
    <w:p w14:paraId="099DEC79" w14:textId="2F37D103" w:rsidR="002026B7" w:rsidRDefault="002026B7" w:rsidP="002026B7">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The Seller agrees to provide, upon request, a detailed supply chain provenance of all components used in the Product, including the origin of integrated circuits, communication modules, and firmware development.</w:t>
      </w:r>
    </w:p>
    <w:p w14:paraId="19A4F888" w14:textId="010366EF" w:rsidR="005A6D56" w:rsidRPr="005A6D56" w:rsidRDefault="005A6D56" w:rsidP="002026B7">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The Seller shall ensure that its suppliers and subcontractors comply with equivalent cybersecurity requirements. The Seller shall remain fully liable for any cybersecurity risks arising from its supply chain.</w:t>
      </w:r>
    </w:p>
    <w:p w14:paraId="161498D5" w14:textId="77777777" w:rsidR="005A6D56" w:rsidRDefault="002026B7" w:rsidP="002026B7">
      <w:pPr>
        <w:pStyle w:val="NormalWeb"/>
        <w:tabs>
          <w:tab w:val="left" w:pos="360"/>
        </w:tabs>
        <w:ind w:left="709"/>
        <w:jc w:val="both"/>
        <w:rPr>
          <w:rFonts w:asciiTheme="minorHAnsi" w:hAnsiTheme="minorHAnsi" w:cstheme="minorHAnsi"/>
          <w:b/>
          <w:bCs/>
          <w:szCs w:val="22"/>
          <w:lang w:val="en-GB"/>
        </w:rPr>
      </w:pPr>
      <w:r>
        <w:rPr>
          <w:rFonts w:asciiTheme="minorHAnsi" w:hAnsiTheme="minorHAnsi" w:cstheme="minorHAnsi"/>
          <w:b/>
          <w:bCs/>
          <w:szCs w:val="22"/>
          <w:lang w:val="en-GB"/>
        </w:rPr>
        <w:tab/>
        <w:t xml:space="preserve">5. Right to Audit </w:t>
      </w:r>
    </w:p>
    <w:p w14:paraId="0A85A18C" w14:textId="13BB5E12" w:rsidR="002026B7" w:rsidRPr="006F38E6" w:rsidRDefault="002026B7" w:rsidP="002026B7">
      <w:pPr>
        <w:pStyle w:val="NormalWeb"/>
        <w:tabs>
          <w:tab w:val="left" w:pos="360"/>
        </w:tabs>
        <w:ind w:left="709"/>
        <w:jc w:val="both"/>
        <w:rPr>
          <w:rFonts w:asciiTheme="minorHAnsi" w:hAnsiTheme="minorHAnsi" w:cstheme="minorHAnsi"/>
          <w:b/>
          <w:bCs/>
          <w:szCs w:val="22"/>
          <w:lang w:val="en-GB"/>
        </w:rPr>
      </w:pPr>
      <w:r>
        <w:rPr>
          <w:rFonts w:asciiTheme="minorHAnsi" w:hAnsiTheme="minorHAnsi" w:cstheme="minorHAnsi"/>
          <w:szCs w:val="22"/>
          <w:lang w:val="en-GB"/>
        </w:rPr>
        <w:t>The Buyer reserves the right to perform or commission an independent forensic audit of the Product’s hardware and software. Seller shall fully cooperate and provide necessary access and documentation for such audits.</w:t>
      </w:r>
    </w:p>
    <w:p w14:paraId="220422E5" w14:textId="77777777" w:rsidR="005A6D56" w:rsidRDefault="002026B7" w:rsidP="002026B7">
      <w:pPr>
        <w:pStyle w:val="NormalWeb"/>
        <w:tabs>
          <w:tab w:val="left" w:pos="360"/>
        </w:tabs>
        <w:ind w:left="709"/>
        <w:jc w:val="both"/>
        <w:rPr>
          <w:rFonts w:asciiTheme="minorHAnsi" w:hAnsiTheme="minorHAnsi" w:cstheme="minorHAnsi"/>
          <w:b/>
          <w:bCs/>
          <w:szCs w:val="22"/>
          <w:lang w:val="en-GB"/>
        </w:rPr>
      </w:pPr>
      <w:r>
        <w:rPr>
          <w:rFonts w:asciiTheme="minorHAnsi" w:hAnsiTheme="minorHAnsi" w:cstheme="minorHAnsi"/>
          <w:b/>
          <w:bCs/>
          <w:szCs w:val="22"/>
          <w:lang w:val="en-GB"/>
        </w:rPr>
        <w:tab/>
        <w:t xml:space="preserve">6. Remedies for Breach </w:t>
      </w:r>
    </w:p>
    <w:p w14:paraId="43932531" w14:textId="6FB230B9" w:rsidR="002026B7" w:rsidRPr="006F38E6" w:rsidRDefault="002026B7" w:rsidP="002026B7">
      <w:pPr>
        <w:pStyle w:val="NormalWeb"/>
        <w:tabs>
          <w:tab w:val="left" w:pos="360"/>
        </w:tabs>
        <w:ind w:left="709"/>
        <w:jc w:val="both"/>
        <w:rPr>
          <w:rFonts w:asciiTheme="minorHAnsi" w:hAnsiTheme="minorHAnsi" w:cstheme="minorHAnsi"/>
          <w:b/>
          <w:bCs/>
          <w:szCs w:val="22"/>
          <w:lang w:val="en-GB"/>
        </w:rPr>
      </w:pPr>
      <w:r>
        <w:rPr>
          <w:rFonts w:asciiTheme="minorHAnsi" w:hAnsiTheme="minorHAnsi" w:cstheme="minorHAnsi"/>
          <w:szCs w:val="22"/>
          <w:lang w:val="en-GB"/>
        </w:rPr>
        <w:t>In the event that undisclosed communication capabilities or components are discovered:</w:t>
      </w:r>
    </w:p>
    <w:p w14:paraId="7F069E84" w14:textId="77777777" w:rsidR="002026B7" w:rsidRPr="006F38E6" w:rsidRDefault="002026B7" w:rsidP="002026B7">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(a) The Buyer may terminate the contract with immediate effect,</w:t>
      </w:r>
    </w:p>
    <w:p w14:paraId="3BFC265D" w14:textId="77777777" w:rsidR="002026B7" w:rsidRPr="006F38E6" w:rsidRDefault="002026B7" w:rsidP="002026B7">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(b) The Seller shall bear all costs related to the removal and replacement of the affected Products, and</w:t>
      </w:r>
    </w:p>
    <w:p w14:paraId="535893BA" w14:textId="77777777" w:rsidR="002026B7" w:rsidRPr="006F38E6" w:rsidRDefault="002026B7" w:rsidP="002026B7">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(c) The Seller shall be liable for any resulting damages, including but not limited to regulatory fines, downtime, and reputational harm.</w:t>
      </w:r>
    </w:p>
    <w:p w14:paraId="3A5BD2C9" w14:textId="77777777" w:rsidR="005A6D56" w:rsidRDefault="002026B7" w:rsidP="002026B7">
      <w:pPr>
        <w:pStyle w:val="NormalWeb"/>
        <w:tabs>
          <w:tab w:val="left" w:pos="360"/>
        </w:tabs>
        <w:ind w:left="709"/>
        <w:jc w:val="both"/>
        <w:rPr>
          <w:rFonts w:asciiTheme="minorHAnsi" w:hAnsiTheme="minorHAnsi" w:cstheme="minorHAnsi"/>
          <w:b/>
          <w:bCs/>
          <w:szCs w:val="22"/>
          <w:lang w:val="en-GB"/>
        </w:rPr>
      </w:pPr>
      <w:r>
        <w:rPr>
          <w:rFonts w:asciiTheme="minorHAnsi" w:hAnsiTheme="minorHAnsi" w:cstheme="minorHAnsi"/>
          <w:b/>
          <w:bCs/>
          <w:szCs w:val="22"/>
          <w:lang w:val="en-GB"/>
        </w:rPr>
        <w:tab/>
        <w:t xml:space="preserve">7. Indemnity </w:t>
      </w:r>
    </w:p>
    <w:p w14:paraId="08282D87" w14:textId="2164FD72" w:rsidR="002026B7" w:rsidRDefault="002026B7" w:rsidP="002026B7">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The Seller agrees to indemnify and hold harmless the Buyer from any claims, losses, or liabilities arising from a breach of this clause.</w:t>
      </w:r>
    </w:p>
    <w:p w14:paraId="2737C3F3" w14:textId="77777777" w:rsidR="005A6D56" w:rsidRDefault="006729B3" w:rsidP="006729B3">
      <w:pPr>
        <w:pStyle w:val="NormalWeb"/>
        <w:tabs>
          <w:tab w:val="left" w:pos="360"/>
        </w:tabs>
        <w:ind w:left="709"/>
        <w:jc w:val="both"/>
        <w:rPr>
          <w:rFonts w:asciiTheme="minorHAnsi" w:hAnsiTheme="minorHAnsi" w:cstheme="minorHAnsi"/>
          <w:b/>
          <w:bCs/>
          <w:szCs w:val="22"/>
          <w:lang w:val="en-GB"/>
        </w:rPr>
      </w:pPr>
      <w:r>
        <w:rPr>
          <w:rFonts w:asciiTheme="minorHAnsi" w:hAnsiTheme="minorHAnsi" w:cstheme="minorHAnsi"/>
          <w:b/>
          <w:bCs/>
          <w:szCs w:val="22"/>
          <w:lang w:val="en-GB"/>
        </w:rPr>
        <w:t xml:space="preserve">8. Cybersecurity Regulatory Compliance </w:t>
      </w:r>
    </w:p>
    <w:p w14:paraId="384B7519" w14:textId="78992BF1" w:rsidR="006729B3" w:rsidRPr="006729B3" w:rsidRDefault="006729B3" w:rsidP="006729B3">
      <w:pPr>
        <w:pStyle w:val="NormalWeb"/>
        <w:tabs>
          <w:tab w:val="left" w:pos="360"/>
        </w:tabs>
        <w:ind w:left="709"/>
        <w:jc w:val="both"/>
        <w:rPr>
          <w:rFonts w:asciiTheme="minorHAnsi" w:hAnsiTheme="minorHAnsi" w:cstheme="minorHAnsi"/>
          <w:b/>
          <w:bCs/>
          <w:szCs w:val="22"/>
          <w:lang w:val="en-GB"/>
        </w:rPr>
      </w:pPr>
      <w:r>
        <w:rPr>
          <w:rFonts w:asciiTheme="minorHAnsi" w:hAnsiTheme="minorHAnsi" w:cstheme="minorHAnsi"/>
          <w:szCs w:val="22"/>
          <w:lang w:val="en-GB"/>
        </w:rPr>
        <w:t>The Seller shall ensure that the Product, including all hardware, firmware, and software components, complies with all applicable cybersecurity laws, regulations, and standards, including but not limited to:</w:t>
      </w:r>
    </w:p>
    <w:p w14:paraId="41D818B9" w14:textId="77777777" w:rsidR="006729B3" w:rsidRPr="006729B3" w:rsidRDefault="006729B3" w:rsidP="006729B3">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(a) Directive (EU) 2022/2555 (NIS2 Directive), where applicable;</w:t>
      </w:r>
    </w:p>
    <w:p w14:paraId="1A39467A" w14:textId="77777777" w:rsidR="006729B3" w:rsidRPr="006729B3" w:rsidRDefault="006729B3" w:rsidP="006729B3">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(b) IEC 62443 (Industrial Cybersecurity), where applicable;</w:t>
      </w:r>
    </w:p>
    <w:p w14:paraId="2C6519F7" w14:textId="103F5444" w:rsidR="006729B3" w:rsidRPr="006729B3" w:rsidRDefault="006729B3" w:rsidP="006729B3">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(c) Any other applicable national or international cybersecurity regulations.</w:t>
      </w:r>
    </w:p>
    <w:p w14:paraId="097915FD" w14:textId="5B2FB67C" w:rsidR="006729B3" w:rsidRPr="006729B3" w:rsidRDefault="006729B3" w:rsidP="006729B3">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The Seller shall implement appropriate technical and organizational measures to ensure a level of cybersecurity appropriate to the risk, including but not limited to:</w:t>
      </w:r>
    </w:p>
    <w:p w14:paraId="054D4DD3" w14:textId="77777777" w:rsidR="006729B3" w:rsidRPr="006729B3" w:rsidRDefault="006729B3" w:rsidP="006729B3">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lastRenderedPageBreak/>
        <w:t>(i) risk management and vulnerability management processes;</w:t>
      </w:r>
    </w:p>
    <w:p w14:paraId="01AF5300" w14:textId="77777777" w:rsidR="006729B3" w:rsidRPr="006729B3" w:rsidRDefault="006729B3" w:rsidP="006729B3">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(ii) incident detection and response capabilities;</w:t>
      </w:r>
    </w:p>
    <w:p w14:paraId="3E0FD515" w14:textId="77777777" w:rsidR="006729B3" w:rsidRPr="006729B3" w:rsidRDefault="006729B3" w:rsidP="006729B3">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(iii) secure development and lifecycle management practices;</w:t>
      </w:r>
    </w:p>
    <w:p w14:paraId="23CB778A" w14:textId="1C451A7D" w:rsidR="006729B3" w:rsidRPr="006729B3" w:rsidRDefault="006729B3" w:rsidP="006729B3">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(iv) supply chain cybersecurity controls.</w:t>
      </w:r>
    </w:p>
    <w:p w14:paraId="4AF8EE13" w14:textId="4FB5B9AE" w:rsidR="006729B3" w:rsidRDefault="006729B3" w:rsidP="006729B3">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Failure to comply with applicable cybersecurity regulations shall constitute a material breach of this Agreement.</w:t>
      </w:r>
    </w:p>
    <w:p w14:paraId="3D7CD236" w14:textId="77777777" w:rsidR="005A6D56" w:rsidRDefault="006729B3" w:rsidP="006729B3">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b/>
          <w:bCs/>
          <w:szCs w:val="22"/>
          <w:lang w:val="en-GB"/>
        </w:rPr>
        <w:t>9. Vulnerability Management and Security Updates</w:t>
      </w:r>
      <w:r>
        <w:rPr>
          <w:rFonts w:asciiTheme="minorHAnsi" w:hAnsiTheme="minorHAnsi" w:cstheme="minorHAnsi"/>
          <w:szCs w:val="22"/>
          <w:lang w:val="en-GB"/>
        </w:rPr>
        <w:t xml:space="preserve"> </w:t>
      </w:r>
    </w:p>
    <w:p w14:paraId="131037B7" w14:textId="41037A6F" w:rsidR="006729B3" w:rsidRPr="006729B3" w:rsidRDefault="006729B3" w:rsidP="006729B3">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The Seller shall:</w:t>
      </w:r>
    </w:p>
    <w:p w14:paraId="703613A6" w14:textId="77777777" w:rsidR="006729B3" w:rsidRPr="006729B3" w:rsidRDefault="006729B3" w:rsidP="006729B3">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(a) continuously monitor for cybersecurity vulnerabilities affecting the Product;</w:t>
      </w:r>
    </w:p>
    <w:p w14:paraId="659CB748" w14:textId="77777777" w:rsidR="006729B3" w:rsidRPr="006729B3" w:rsidRDefault="006729B3" w:rsidP="006729B3">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(b) notify the Buyer within seventy-two (72) hours of any identified critical or high-risk vulnerability;</w:t>
      </w:r>
    </w:p>
    <w:p w14:paraId="483043DC" w14:textId="77777777" w:rsidR="006729B3" w:rsidRPr="006729B3" w:rsidRDefault="006729B3" w:rsidP="006729B3">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(c) provide timely security patches, firmware updates, or mitigation measures;</w:t>
      </w:r>
    </w:p>
    <w:p w14:paraId="1513A84C" w14:textId="6859FCA4" w:rsidR="006729B3" w:rsidRPr="006729B3" w:rsidRDefault="006729B3" w:rsidP="006729B3">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(d) ensure that updates can be deployed without compromising system availability or safety.</w:t>
      </w:r>
    </w:p>
    <w:p w14:paraId="410460BA" w14:textId="2E2C326B" w:rsidR="006729B3" w:rsidRDefault="006729B3" w:rsidP="006729B3">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Failure to address critical vulnerabilities within a reasonable timeframe shall constitute a material breach of the Agreement.</w:t>
      </w:r>
    </w:p>
    <w:p w14:paraId="07A49D3F" w14:textId="252C5834" w:rsidR="005A6D56" w:rsidRPr="005A6D56" w:rsidRDefault="005A6D56" w:rsidP="005A6D56">
      <w:pPr>
        <w:pStyle w:val="NormalWeb"/>
        <w:tabs>
          <w:tab w:val="left" w:pos="360"/>
        </w:tabs>
        <w:ind w:left="709"/>
        <w:jc w:val="both"/>
        <w:rPr>
          <w:rFonts w:asciiTheme="minorHAnsi" w:hAnsiTheme="minorHAnsi" w:cstheme="minorHAnsi"/>
          <w:b/>
          <w:bCs/>
          <w:szCs w:val="22"/>
          <w:lang w:val="en-GB"/>
        </w:rPr>
      </w:pPr>
      <w:r>
        <w:rPr>
          <w:rFonts w:asciiTheme="minorHAnsi" w:hAnsiTheme="minorHAnsi" w:cstheme="minorHAnsi"/>
          <w:b/>
          <w:bCs/>
          <w:szCs w:val="22"/>
          <w:lang w:val="en-GB"/>
        </w:rPr>
        <w:t>10. Cybersecurity Incident Notification</w:t>
      </w:r>
    </w:p>
    <w:p w14:paraId="66D41863" w14:textId="136BB1C8" w:rsidR="005A6D56" w:rsidRPr="005A6D56" w:rsidRDefault="005A6D56" w:rsidP="005A6D56">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The Seller shall notify the Buyer without undue delay, and in any event within twenty-four (24) hours, upon becoming aware of any cybersecurity incident affecting the Product or similar systems that may impact the Buyer.</w:t>
      </w:r>
    </w:p>
    <w:p w14:paraId="4BFFC9A9" w14:textId="7DFD68FC" w:rsidR="005A6D56" w:rsidRPr="005A6D56" w:rsidRDefault="005A6D56" w:rsidP="005A6D56">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Such notification shall include:</w:t>
      </w:r>
    </w:p>
    <w:p w14:paraId="2EE83887" w14:textId="77777777" w:rsidR="005A6D56" w:rsidRPr="005A6D56" w:rsidRDefault="005A6D56" w:rsidP="005A6D56">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(a) description of the incident;</w:t>
      </w:r>
    </w:p>
    <w:p w14:paraId="1DCD6E9C" w14:textId="77777777" w:rsidR="005A6D56" w:rsidRPr="005A6D56" w:rsidRDefault="005A6D56" w:rsidP="005A6D56">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(b) affected components or systems;</w:t>
      </w:r>
    </w:p>
    <w:p w14:paraId="6D1908CC" w14:textId="77777777" w:rsidR="005A6D56" w:rsidRPr="005A6D56" w:rsidRDefault="005A6D56" w:rsidP="005A6D56">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(c) potential impact;</w:t>
      </w:r>
    </w:p>
    <w:p w14:paraId="0A6220AE" w14:textId="0EF751A2" w:rsidR="005A6D56" w:rsidRPr="005A6D56" w:rsidRDefault="005A6D56" w:rsidP="005A6D56">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(d) mitigation measures implemented or proposed.</w:t>
      </w:r>
    </w:p>
    <w:p w14:paraId="6DF9F64B" w14:textId="718C7AC4" w:rsidR="005A6D56" w:rsidRPr="006729B3" w:rsidRDefault="005A6D56" w:rsidP="005A6D56">
      <w:pPr>
        <w:pStyle w:val="NormalWeb"/>
        <w:tabs>
          <w:tab w:val="left" w:pos="360"/>
        </w:tabs>
        <w:ind w:left="709"/>
        <w:jc w:val="both"/>
        <w:rPr>
          <w:rFonts w:asciiTheme="minorHAnsi" w:hAnsiTheme="minorHAnsi" w:cstheme="minorHAnsi"/>
          <w:szCs w:val="22"/>
          <w:lang w:val="en-GB"/>
        </w:rPr>
      </w:pPr>
      <w:r>
        <w:rPr>
          <w:rFonts w:asciiTheme="minorHAnsi" w:hAnsiTheme="minorHAnsi" w:cstheme="minorHAnsi"/>
          <w:szCs w:val="22"/>
          <w:lang w:val="en-GB"/>
        </w:rPr>
        <w:t>The Seller shall fully cooperate with the Buyer in investigating and mitigating such incidents.</w:t>
      </w:r>
    </w:p>
    <w:p w14:paraId="3A1355EC" w14:textId="77777777" w:rsidR="002026B7" w:rsidRDefault="002026B7" w:rsidP="004129F3">
      <w:pPr>
        <w:jc w:val="both"/>
        <w:rPr>
          <w:rFonts w:asciiTheme="minorHAnsi" w:hAnsiTheme="minorHAnsi" w:cstheme="minorHAnsi"/>
          <w:szCs w:val="22"/>
        </w:rPr>
      </w:pPr>
    </w:p>
    <w:p w14:paraId="0A0AD527" w14:textId="5E84687F" w:rsidR="004D0E8D" w:rsidRPr="00BC72D9" w:rsidRDefault="002026B7" w:rsidP="002026B7">
      <w:pPr>
        <w:pStyle w:val="Heading1"/>
        <w:jc w:val="left"/>
        <w:rPr>
          <w:rFonts w:asciiTheme="minorHAnsi" w:hAnsiTheme="minorHAnsi" w:cstheme="minorHAnsi"/>
        </w:rPr>
      </w:pPr>
      <w:bookmarkStart w:id="10" w:name="_Toc234395230"/>
      <w:r>
        <w:rPr>
          <w:rFonts w:asciiTheme="minorHAnsi" w:hAnsiTheme="minorHAnsi" w:cstheme="minorHAnsi"/>
          <w:bCs/>
        </w:rPr>
        <w:lastRenderedPageBreak/>
        <w:t>5. Pre-Shipping</w:t>
      </w:r>
      <w:r>
        <w:rPr>
          <w:rFonts w:asciiTheme="minorHAnsi" w:hAnsiTheme="minorHAnsi" w:cstheme="minorHAnsi"/>
        </w:rPr>
        <w:t xml:space="preserve"> Inspection, Packaging, Shipping, Delivery, Acceptance, Post-Delivery Inspection, Right to Reject &amp; Installation</w:t>
      </w:r>
      <w:bookmarkEnd w:id="10"/>
    </w:p>
    <w:p w14:paraId="300E4829" w14:textId="7F469643" w:rsidR="006F5840" w:rsidRPr="001E76AC" w:rsidRDefault="006F5840" w:rsidP="001E76AC">
      <w:pPr>
        <w:pStyle w:val="Heading2"/>
        <w:ind w:left="630"/>
        <w:rPr>
          <w:rFonts w:asciiTheme="minorHAnsi" w:hAnsiTheme="minorHAnsi" w:cstheme="minorHAnsi"/>
          <w:u w:color="353535"/>
        </w:rPr>
      </w:pPr>
      <w:bookmarkStart w:id="11" w:name="_Toc219722595"/>
      <w:r>
        <w:rPr>
          <w:rFonts w:asciiTheme="minorHAnsi" w:hAnsiTheme="minorHAnsi" w:cstheme="minorHAnsi"/>
          <w:bCs/>
          <w:u w:color="353535"/>
        </w:rPr>
        <w:t>5.1.</w:t>
      </w:r>
      <w:r>
        <w:rPr>
          <w:rFonts w:asciiTheme="minorHAnsi" w:hAnsiTheme="minorHAnsi" w:cstheme="minorHAnsi"/>
          <w:u w:color="353535"/>
        </w:rPr>
        <w:t xml:space="preserve"> </w:t>
      </w:r>
      <w:bookmarkEnd w:id="11"/>
      <w:r>
        <w:rPr>
          <w:rFonts w:asciiTheme="minorHAnsi" w:hAnsiTheme="minorHAnsi" w:cstheme="minorHAnsi"/>
          <w:u w:color="353535"/>
        </w:rPr>
        <w:t>Pre-shipping seller’s factory inspection by buyer’s appointed independent third-party inspection company</w:t>
      </w:r>
    </w:p>
    <w:p w14:paraId="3D5357D0" w14:textId="77777777" w:rsidR="006F5840" w:rsidRPr="006F38E6" w:rsidRDefault="006F5840" w:rsidP="003556C0">
      <w:pPr>
        <w:widowControl w:val="0"/>
        <w:autoSpaceDE w:val="0"/>
        <w:autoSpaceDN w:val="0"/>
        <w:adjustRightInd w:val="0"/>
        <w:ind w:left="720"/>
        <w:jc w:val="both"/>
        <w:rPr>
          <w:rFonts w:asciiTheme="minorHAnsi" w:hAnsiTheme="minorHAnsi" w:cstheme="minorHAnsi"/>
          <w:b/>
          <w:szCs w:val="22"/>
        </w:rPr>
      </w:pPr>
    </w:p>
    <w:p w14:paraId="3E39E0B1" w14:textId="77777777" w:rsidR="009D0D63" w:rsidRPr="009D0D63" w:rsidRDefault="009D0D63" w:rsidP="009D0D63">
      <w:pPr>
        <w:widowControl w:val="0"/>
        <w:autoSpaceDE w:val="0"/>
        <w:autoSpaceDN w:val="0"/>
        <w:adjustRightInd w:val="0"/>
        <w:ind w:left="720"/>
        <w:jc w:val="both"/>
        <w:rPr>
          <w:rFonts w:asciiTheme="minorHAnsi" w:hAnsiTheme="minorHAnsi" w:cstheme="minorHAnsi"/>
          <w:bCs/>
          <w:szCs w:val="22"/>
        </w:rPr>
      </w:pPr>
      <w:r>
        <w:rPr>
          <w:rFonts w:asciiTheme="minorHAnsi" w:hAnsiTheme="minorHAnsi" w:cstheme="minorHAnsi"/>
          <w:bCs/>
          <w:szCs w:val="22"/>
        </w:rPr>
        <w:t>Seller shall notify the Buyer and/or Buyer’s appointed third-party inspection company at least ten (10) calendar days prior to the start of production of each batch of BESS.</w:t>
      </w:r>
    </w:p>
    <w:p w14:paraId="4D6DB247" w14:textId="77777777" w:rsidR="009D0D63" w:rsidRPr="009D0D63" w:rsidRDefault="009D0D63" w:rsidP="009D0D63">
      <w:pPr>
        <w:widowControl w:val="0"/>
        <w:autoSpaceDE w:val="0"/>
        <w:autoSpaceDN w:val="0"/>
        <w:adjustRightInd w:val="0"/>
        <w:ind w:left="720"/>
        <w:jc w:val="both"/>
        <w:rPr>
          <w:rFonts w:asciiTheme="minorHAnsi" w:hAnsiTheme="minorHAnsi" w:cstheme="minorHAnsi"/>
          <w:bCs/>
          <w:szCs w:val="22"/>
        </w:rPr>
      </w:pPr>
    </w:p>
    <w:p w14:paraId="7939C07F" w14:textId="65A35A9C" w:rsidR="00243135" w:rsidRPr="006F38E6" w:rsidRDefault="009D0D63" w:rsidP="55E9D721">
      <w:pPr>
        <w:widowControl w:val="0"/>
        <w:autoSpaceDE w:val="0"/>
        <w:autoSpaceDN w:val="0"/>
        <w:adjustRightInd w:val="0"/>
        <w:ind w:left="720"/>
        <w:jc w:val="both"/>
        <w:rPr>
          <w:rFonts w:asciiTheme="minorHAnsi" w:hAnsiTheme="minorHAnsi" w:cstheme="minorBidi"/>
        </w:rPr>
      </w:pPr>
      <w:r>
        <w:rPr>
          <w:rFonts w:asciiTheme="minorHAnsi" w:hAnsiTheme="minorHAnsi" w:cstheme="minorBidi"/>
        </w:rPr>
        <w:t>The Buyer and/or its appointed inspection company (</w:t>
      </w:r>
      <w:r>
        <w:rPr>
          <w:rFonts w:asciiTheme="minorHAnsi" w:hAnsiTheme="minorHAnsi" w:cstheme="minorBidi"/>
          <w:b/>
          <w:bCs/>
          <w:i/>
          <w:iCs/>
          <w:snapToGrid w:val="0"/>
        </w:rPr>
        <w:t>Sinovoltaics Group Limited</w:t>
      </w:r>
      <w:r>
        <w:rPr>
          <w:rFonts w:asciiTheme="minorHAnsi" w:hAnsiTheme="minorHAnsi" w:cstheme="minorBidi"/>
        </w:rPr>
        <w:t xml:space="preserve">) shall have full and immediate access to Seller’s factory and warehouse (including primary materials) including inbound, storage and outbound documentations as well as standard operating procedures and climate control records. For the workshops and production lines, all standard operating procedures (SOPs) for production equipment shall be made available to Buyer and/or its agents (including Buyer’s third-party inspector namely </w:t>
      </w:r>
      <w:r>
        <w:rPr>
          <w:rFonts w:asciiTheme="minorHAnsi" w:hAnsiTheme="minorHAnsi" w:cstheme="minorBidi"/>
          <w:b/>
          <w:bCs/>
          <w:i/>
          <w:iCs/>
          <w:snapToGrid w:val="0"/>
        </w:rPr>
        <w:t>Sinovoltaics Group Limited</w:t>
      </w:r>
      <w:r>
        <w:rPr>
          <w:rFonts w:asciiTheme="minorHAnsi" w:hAnsiTheme="minorHAnsi" w:cstheme="minorBidi"/>
        </w:rPr>
        <w:t xml:space="preserve">) during any pre-shipping on-site inspection or factory audit. Moreover, documentations shall be made available to Buyer and/or its agents (including Buyer’s third-party inspector namely </w:t>
      </w:r>
      <w:r>
        <w:rPr>
          <w:rFonts w:asciiTheme="minorHAnsi" w:hAnsiTheme="minorHAnsi" w:cstheme="minorBidi"/>
          <w:b/>
          <w:bCs/>
          <w:i/>
          <w:iCs/>
          <w:snapToGrid w:val="0"/>
        </w:rPr>
        <w:t>Sinovoltaics Group Limited</w:t>
      </w:r>
      <w:r>
        <w:rPr>
          <w:rFonts w:asciiTheme="minorHAnsi" w:hAnsiTheme="minorHAnsi" w:cstheme="minorBidi"/>
        </w:rPr>
        <w:t>) for inspection and quality control during the production of the BESS.</w:t>
      </w:r>
    </w:p>
    <w:p w14:paraId="669AAF6C" w14:textId="25FF7804" w:rsidR="00243135" w:rsidRPr="006F38E6" w:rsidRDefault="00243135" w:rsidP="005F11C3">
      <w:pPr>
        <w:widowControl w:val="0"/>
        <w:autoSpaceDE w:val="0"/>
        <w:autoSpaceDN w:val="0"/>
        <w:adjustRightInd w:val="0"/>
        <w:rPr>
          <w:rFonts w:asciiTheme="minorHAnsi" w:hAnsiTheme="minorHAnsi" w:cstheme="minorHAnsi"/>
          <w:b/>
          <w:caps/>
          <w:szCs w:val="22"/>
        </w:rPr>
      </w:pPr>
    </w:p>
    <w:p w14:paraId="4778435B" w14:textId="717DDDC4" w:rsidR="008B3591" w:rsidRDefault="00572CA1" w:rsidP="008B3591">
      <w:pPr>
        <w:ind w:left="720"/>
        <w:jc w:val="both"/>
        <w:rPr>
          <w:rFonts w:asciiTheme="minorHAnsi" w:hAnsiTheme="minorHAnsi" w:cstheme="minorHAnsi"/>
          <w:lang w:val="en-GB"/>
        </w:rPr>
      </w:pPr>
      <w:bookmarkStart w:id="12" w:name="_Toc505620450"/>
      <w:r>
        <w:rPr>
          <w:rFonts w:asciiTheme="minorHAnsi" w:hAnsiTheme="minorHAnsi" w:cstheme="minorHAnsi"/>
          <w:lang w:val="en-GB"/>
        </w:rPr>
        <w:t xml:space="preserve">In line with </w:t>
      </w:r>
      <w:r>
        <w:rPr>
          <w:rFonts w:asciiTheme="minorHAnsi" w:hAnsiTheme="minorHAnsi" w:cstheme="minorHAnsi"/>
          <w:b/>
          <w:bCs/>
          <w:highlight w:val="cyan"/>
          <w:lang w:val="en-GB"/>
        </w:rPr>
        <w:t>APPENDIX F (</w:t>
      </w:r>
      <w:r>
        <w:rPr>
          <w:rFonts w:asciiTheme="minorHAnsi" w:hAnsiTheme="minorHAnsi" w:cstheme="minorHAnsi"/>
          <w:b/>
          <w:bCs/>
          <w:caps/>
          <w:highlight w:val="cyan"/>
          <w:u w:color="353535"/>
        </w:rPr>
        <w:t>FACTORY ACCEPTANCE TESTING (Inspection)</w:t>
      </w:r>
      <w:r>
        <w:rPr>
          <w:rFonts w:asciiTheme="minorHAnsi" w:hAnsiTheme="minorHAnsi" w:cstheme="minorHAnsi"/>
          <w:b/>
          <w:bCs/>
          <w:highlight w:val="cyan"/>
          <w:lang w:val="en-GB"/>
        </w:rPr>
        <w:t>), APPENDIX H (BESS QUALITY STANDARDS) and APPENDIX O (BATTERY CELL LABORATORY TESTING)</w:t>
      </w:r>
      <w:r>
        <w:rPr>
          <w:rFonts w:asciiTheme="minorHAnsi" w:hAnsiTheme="minorHAnsi" w:cstheme="minorHAnsi"/>
          <w:lang w:val="en-GB"/>
        </w:rPr>
        <w:t xml:space="preserve"> the Buyer and </w:t>
      </w:r>
      <w:r>
        <w:rPr>
          <w:rFonts w:asciiTheme="minorHAnsi" w:hAnsiTheme="minorHAnsi" w:cstheme="minorHAnsi"/>
          <w:snapToGrid w:val="0"/>
        </w:rPr>
        <w:t>Sinovoltaics Group Limited</w:t>
      </w:r>
      <w:r>
        <w:rPr>
          <w:rFonts w:asciiTheme="minorHAnsi" w:hAnsiTheme="minorHAnsi" w:cstheme="minorHAnsi"/>
          <w:lang w:val="en-GB"/>
        </w:rPr>
        <w:t xml:space="preserve"> may inspect all manufacturing facilities, factory locations, processes, materials, production data and quality management systems used to manufacture and ship the BESS under this Agreement (provided that any such inspection shall not materially interfere with the manufacturing process or cause any material delay to the supply of BESS).</w:t>
      </w:r>
      <w:bookmarkStart w:id="13" w:name="_Toc505620451"/>
      <w:bookmarkStart w:id="14" w:name="_Toc219722596"/>
      <w:bookmarkEnd w:id="12"/>
      <w:r>
        <w:rPr>
          <w:rFonts w:asciiTheme="minorHAnsi" w:hAnsiTheme="minorHAnsi" w:cstheme="minorHAnsi"/>
          <w:lang w:val="en-GB"/>
        </w:rPr>
        <w:t xml:space="preserve"> </w:t>
      </w:r>
    </w:p>
    <w:p w14:paraId="616C4BDC" w14:textId="5C230B60" w:rsidR="00572CA1" w:rsidRPr="008B3591" w:rsidRDefault="00572CA1" w:rsidP="008B3591">
      <w:pPr>
        <w:ind w:left="720"/>
        <w:jc w:val="both"/>
        <w:rPr>
          <w:rFonts w:asciiTheme="minorHAnsi" w:hAnsiTheme="minorHAnsi" w:cstheme="minorHAnsi"/>
          <w:lang w:val="en-GB"/>
        </w:rPr>
      </w:pPr>
      <w:r>
        <w:rPr>
          <w:rFonts w:asciiTheme="minorHAnsi" w:hAnsiTheme="minorHAnsi" w:cstheme="minorHAnsi"/>
          <w:szCs w:val="22"/>
          <w:lang w:val="en-GB"/>
        </w:rPr>
        <w:t xml:space="preserve">Seller shall arrange such inspection, upon request of Buyer or </w:t>
      </w:r>
      <w:r>
        <w:rPr>
          <w:rFonts w:asciiTheme="minorHAnsi" w:hAnsiTheme="minorHAnsi" w:cstheme="minorHAnsi"/>
          <w:snapToGrid w:val="0"/>
          <w:szCs w:val="22"/>
        </w:rPr>
        <w:t>Sinovoltaics Group Limited</w:t>
      </w:r>
      <w:r>
        <w:rPr>
          <w:rFonts w:asciiTheme="minorHAnsi" w:hAnsiTheme="minorHAnsi" w:cstheme="minorHAnsi"/>
          <w:szCs w:val="22"/>
          <w:lang w:val="en-GB"/>
        </w:rPr>
        <w:t>, at any location where manufacturing and/or shipping procedures are being or were performed and at any location where BESS or components of are being or were built or at any location where BESS are being stored.</w:t>
      </w:r>
      <w:bookmarkEnd w:id="13"/>
      <w:bookmarkEnd w:id="14"/>
      <w:r>
        <w:rPr>
          <w:rFonts w:asciiTheme="minorHAnsi" w:hAnsiTheme="minorHAnsi" w:cstheme="minorHAnsi"/>
          <w:szCs w:val="22"/>
          <w:lang w:val="en-GB"/>
        </w:rPr>
        <w:t xml:space="preserve">  </w:t>
      </w:r>
    </w:p>
    <w:p w14:paraId="12A7346E" w14:textId="77777777" w:rsidR="00572CA1" w:rsidRPr="006F38E6" w:rsidRDefault="00572CA1" w:rsidP="00572CA1">
      <w:pPr>
        <w:jc w:val="both"/>
        <w:rPr>
          <w:rFonts w:asciiTheme="minorHAnsi" w:hAnsiTheme="minorHAnsi" w:cstheme="minorHAnsi"/>
          <w:lang w:val="en-GB"/>
        </w:rPr>
      </w:pPr>
    </w:p>
    <w:p w14:paraId="54AC0333" w14:textId="230CCB86" w:rsidR="00572CA1" w:rsidRPr="006F38E6" w:rsidRDefault="00572CA1" w:rsidP="003556C0">
      <w:pPr>
        <w:widowControl w:val="0"/>
        <w:autoSpaceDE w:val="0"/>
        <w:autoSpaceDN w:val="0"/>
        <w:adjustRightInd w:val="0"/>
        <w:ind w:left="720"/>
        <w:jc w:val="both"/>
        <w:rPr>
          <w:rFonts w:asciiTheme="minorHAnsi" w:hAnsiTheme="minorHAnsi" w:cstheme="minorBidi"/>
          <w:lang w:val="en-GB"/>
        </w:rPr>
      </w:pPr>
      <w:bookmarkStart w:id="15" w:name="_Toc505620452"/>
      <w:r>
        <w:rPr>
          <w:rFonts w:asciiTheme="minorHAnsi" w:hAnsiTheme="minorHAnsi" w:cstheme="minorBidi"/>
          <w:lang w:val="en-GB"/>
        </w:rPr>
        <w:t xml:space="preserve">Copies of all test certificates, performance curves, calibration documents and data sheets (including excel sheets raw data for each battery pack and rack) requested by Buyer or </w:t>
      </w:r>
      <w:r>
        <w:rPr>
          <w:rFonts w:asciiTheme="minorHAnsi" w:hAnsiTheme="minorHAnsi" w:cstheme="minorBidi"/>
          <w:snapToGrid w:val="0"/>
        </w:rPr>
        <w:t xml:space="preserve">Sinovoltaics Group Limited </w:t>
      </w:r>
      <w:r>
        <w:rPr>
          <w:rFonts w:asciiTheme="minorHAnsi" w:hAnsiTheme="minorHAnsi" w:cstheme="minorBidi"/>
          <w:color w:val="201F1E"/>
          <w:bdr w:val="none" w:sz="0" w:space="0" w:color="auto" w:frame="1"/>
        </w:rPr>
        <w:t xml:space="preserve">during production stage and until shipment (in order for </w:t>
      </w:r>
      <w:r>
        <w:rPr>
          <w:rFonts w:asciiTheme="minorHAnsi" w:hAnsiTheme="minorHAnsi" w:cstheme="minorBidi"/>
          <w:lang w:val="en-GB"/>
        </w:rPr>
        <w:t xml:space="preserve">Buyer or </w:t>
      </w:r>
      <w:r>
        <w:rPr>
          <w:rFonts w:asciiTheme="minorHAnsi" w:hAnsiTheme="minorHAnsi" w:cstheme="minorBidi"/>
          <w:snapToGrid w:val="0"/>
        </w:rPr>
        <w:t>Sinovoltaics Group Limited to be able to fully and thoroughly identify and inspect BESS</w:t>
      </w:r>
      <w:r>
        <w:rPr>
          <w:rFonts w:asciiTheme="minorHAnsi" w:hAnsiTheme="minorHAnsi" w:cstheme="minorBidi"/>
          <w:color w:val="201F1E"/>
          <w:bdr w:val="none" w:sz="0" w:space="0" w:color="auto" w:frame="1"/>
        </w:rPr>
        <w:t>),</w:t>
      </w:r>
      <w:r>
        <w:rPr>
          <w:rFonts w:asciiTheme="minorHAnsi" w:hAnsiTheme="minorHAnsi" w:cstheme="minorBidi"/>
          <w:lang w:val="en-GB"/>
        </w:rPr>
        <w:t xml:space="preserve"> shall be provided by Seller to Buyer or </w:t>
      </w:r>
      <w:r>
        <w:rPr>
          <w:rFonts w:asciiTheme="minorHAnsi" w:hAnsiTheme="minorHAnsi" w:cstheme="minorBidi"/>
          <w:snapToGrid w:val="0"/>
        </w:rPr>
        <w:t>Sinovoltaics Group Limited</w:t>
      </w:r>
      <w:r>
        <w:rPr>
          <w:rFonts w:asciiTheme="minorHAnsi" w:hAnsiTheme="minorHAnsi" w:cstheme="minorBidi"/>
          <w:lang w:val="en-GB"/>
        </w:rPr>
        <w:t xml:space="preserve"> in electronic format. </w:t>
      </w:r>
      <w:bookmarkEnd w:id="15"/>
    </w:p>
    <w:p w14:paraId="3D97548C" w14:textId="71934FEE" w:rsidR="00A8747D" w:rsidRPr="006F38E6" w:rsidRDefault="00A8747D" w:rsidP="00572CA1">
      <w:pPr>
        <w:widowControl w:val="0"/>
        <w:autoSpaceDE w:val="0"/>
        <w:autoSpaceDN w:val="0"/>
        <w:adjustRightInd w:val="0"/>
        <w:jc w:val="both"/>
        <w:rPr>
          <w:rFonts w:asciiTheme="minorHAnsi" w:hAnsiTheme="minorHAnsi" w:cstheme="minorHAnsi"/>
          <w:szCs w:val="22"/>
          <w:lang w:val="en-GB"/>
        </w:rPr>
      </w:pPr>
    </w:p>
    <w:p w14:paraId="115FF34A" w14:textId="2DD01861" w:rsidR="00A8747D" w:rsidRPr="006F38E6" w:rsidRDefault="00A8747D" w:rsidP="003556C0">
      <w:pPr>
        <w:pStyle w:val="xli1"/>
        <w:shd w:val="clear" w:color="auto" w:fill="FFFFFF"/>
        <w:spacing w:before="0" w:beforeAutospacing="0" w:after="0" w:afterAutospacing="0"/>
        <w:ind w:left="720"/>
        <w:jc w:val="both"/>
        <w:rPr>
          <w:rFonts w:asciiTheme="minorHAnsi" w:hAnsiTheme="minorHAnsi" w:cstheme="minorHAnsi"/>
          <w:color w:val="201F1E"/>
          <w:sz w:val="18"/>
          <w:szCs w:val="18"/>
        </w:rPr>
      </w:pPr>
      <w:r>
        <w:rPr>
          <w:rFonts w:asciiTheme="minorHAnsi" w:hAnsiTheme="minorHAnsi" w:cstheme="minorHAnsi"/>
          <w:color w:val="201F1E"/>
          <w:szCs w:val="22"/>
          <w:bdr w:val="none" w:sz="0" w:space="0" w:color="auto" w:frame="1"/>
        </w:rPr>
        <w:t xml:space="preserve">The Buyer may require from Seller to replace all BESS which fail to meet quality levels and standards as outlined under the </w:t>
      </w:r>
      <w:r>
        <w:rPr>
          <w:rFonts w:asciiTheme="minorHAnsi" w:hAnsiTheme="minorHAnsi" w:cstheme="minorHAnsi"/>
          <w:b/>
          <w:bCs/>
          <w:szCs w:val="22"/>
          <w:highlight w:val="cyan"/>
          <w:lang w:val="en-GB"/>
        </w:rPr>
        <w:t>APPENDIX F (BESS QUALITY STANDARDS)</w:t>
      </w:r>
      <w:r>
        <w:rPr>
          <w:rFonts w:asciiTheme="minorHAnsi" w:hAnsiTheme="minorHAnsi" w:cstheme="minorHAnsi"/>
          <w:color w:val="201F1E"/>
          <w:szCs w:val="22"/>
          <w:bdr w:val="none" w:sz="0" w:space="0" w:color="auto" w:frame="1"/>
        </w:rPr>
        <w:t>. This includes all BESS which (i) do not meet the agreed FAT checklist and all BESS, and (ii) were rejected based on BESSecure Quality Control by the Third Party Inspection company (</w:t>
      </w:r>
      <w:r>
        <w:rPr>
          <w:rFonts w:asciiTheme="minorHAnsi" w:hAnsiTheme="minorHAnsi" w:cstheme="minorHAnsi"/>
          <w:szCs w:val="22"/>
          <w:u w:color="353535"/>
        </w:rPr>
        <w:t>(</w:t>
      </w:r>
      <w:r>
        <w:rPr>
          <w:rFonts w:asciiTheme="minorHAnsi" w:hAnsiTheme="minorHAnsi" w:cstheme="minorHAnsi"/>
          <w:b/>
          <w:i/>
          <w:iCs/>
          <w:snapToGrid w:val="0"/>
          <w:szCs w:val="22"/>
        </w:rPr>
        <w:t>Sinovoltaics Group Limited</w:t>
      </w:r>
      <w:r>
        <w:rPr>
          <w:rFonts w:asciiTheme="minorHAnsi" w:hAnsiTheme="minorHAnsi" w:cstheme="minorHAnsi"/>
          <w:szCs w:val="22"/>
          <w:u w:color="353535"/>
        </w:rPr>
        <w:t>)</w:t>
      </w:r>
      <w:r>
        <w:rPr>
          <w:rFonts w:asciiTheme="minorHAnsi" w:hAnsiTheme="minorHAnsi" w:cstheme="minorHAnsi"/>
          <w:color w:val="201F1E"/>
          <w:szCs w:val="22"/>
          <w:bdr w:val="none" w:sz="0" w:space="0" w:color="auto" w:frame="1"/>
        </w:rPr>
        <w:t>).</w:t>
      </w:r>
    </w:p>
    <w:p w14:paraId="4459D814" w14:textId="77777777" w:rsidR="00572CA1" w:rsidRPr="006F38E6" w:rsidRDefault="00572CA1" w:rsidP="005F11C3">
      <w:pPr>
        <w:widowControl w:val="0"/>
        <w:autoSpaceDE w:val="0"/>
        <w:autoSpaceDN w:val="0"/>
        <w:adjustRightInd w:val="0"/>
        <w:rPr>
          <w:rFonts w:asciiTheme="minorHAnsi" w:hAnsiTheme="minorHAnsi" w:cstheme="minorHAnsi"/>
          <w:b/>
          <w:caps/>
          <w:szCs w:val="22"/>
        </w:rPr>
      </w:pPr>
    </w:p>
    <w:p w14:paraId="5C9FEEAA" w14:textId="6BBCD803" w:rsidR="005F11C3" w:rsidRPr="00170C68" w:rsidRDefault="006F5840" w:rsidP="00170C68">
      <w:pPr>
        <w:pStyle w:val="Heading2"/>
        <w:tabs>
          <w:tab w:val="left" w:pos="720"/>
        </w:tabs>
        <w:ind w:left="720"/>
        <w:rPr>
          <w:rFonts w:asciiTheme="minorHAnsi" w:hAnsiTheme="minorHAnsi" w:cstheme="minorHAnsi"/>
        </w:rPr>
      </w:pPr>
      <w:bookmarkStart w:id="16" w:name="_Toc219722597"/>
      <w:r>
        <w:rPr>
          <w:rFonts w:asciiTheme="minorHAnsi" w:hAnsiTheme="minorHAnsi" w:cstheme="minorHAnsi"/>
          <w:bCs/>
        </w:rPr>
        <w:t>5.2.</w:t>
      </w:r>
      <w:r>
        <w:rPr>
          <w:rFonts w:asciiTheme="minorHAnsi" w:hAnsiTheme="minorHAnsi" w:cstheme="minorHAnsi"/>
        </w:rPr>
        <w:t xml:space="preserve"> </w:t>
      </w:r>
      <w:bookmarkEnd w:id="16"/>
      <w:r>
        <w:rPr>
          <w:rFonts w:asciiTheme="minorHAnsi" w:hAnsiTheme="minorHAnsi" w:cstheme="minorHAnsi"/>
        </w:rPr>
        <w:t>Shipment preparation and container loading</w:t>
      </w:r>
    </w:p>
    <w:p w14:paraId="7E93E41E" w14:textId="77777777" w:rsidR="005F11C3" w:rsidRPr="006F38E6" w:rsidRDefault="005F11C3" w:rsidP="005F11C3">
      <w:pPr>
        <w:widowControl w:val="0"/>
        <w:autoSpaceDE w:val="0"/>
        <w:autoSpaceDN w:val="0"/>
        <w:adjustRightInd w:val="0"/>
        <w:rPr>
          <w:rFonts w:asciiTheme="minorHAnsi" w:hAnsiTheme="minorHAnsi" w:cstheme="minorHAnsi"/>
          <w:szCs w:val="22"/>
        </w:rPr>
      </w:pPr>
    </w:p>
    <w:p w14:paraId="2CE7C502" w14:textId="3906F28E" w:rsidR="009E19F3" w:rsidRPr="006F38E6" w:rsidRDefault="006F5840" w:rsidP="009E19F3">
      <w:pPr>
        <w:widowControl w:val="0"/>
        <w:autoSpaceDE w:val="0"/>
        <w:autoSpaceDN w:val="0"/>
        <w:adjustRightInd w:val="0"/>
        <w:ind w:left="720"/>
        <w:jc w:val="both"/>
        <w:rPr>
          <w:rFonts w:asciiTheme="minorHAnsi" w:hAnsiTheme="minorHAnsi" w:cstheme="minorHAnsi"/>
          <w:szCs w:val="22"/>
        </w:rPr>
      </w:pPr>
      <w:r>
        <w:rPr>
          <w:rFonts w:asciiTheme="minorHAnsi" w:hAnsiTheme="minorHAnsi" w:cstheme="minorHAnsi"/>
          <w:b/>
          <w:bCs/>
          <w:i/>
          <w:iCs/>
          <w:szCs w:val="22"/>
        </w:rPr>
        <w:t>5.2.1</w:t>
      </w:r>
      <w:r>
        <w:rPr>
          <w:rFonts w:asciiTheme="minorHAnsi" w:hAnsiTheme="minorHAnsi" w:cstheme="minorHAnsi"/>
          <w:szCs w:val="22"/>
        </w:rPr>
        <w:t xml:space="preserve"> The Seller shall ship the BESS to Buyer in containers in accordance with industry best practices</w:t>
      </w:r>
      <w:r>
        <w:rPr>
          <w:rFonts w:asciiTheme="minorHAnsi" w:hAnsiTheme="minorHAnsi" w:cstheme="minorHAnsi"/>
          <w:b/>
          <w:bCs/>
          <w:szCs w:val="22"/>
        </w:rPr>
        <w:t xml:space="preserve"> </w:t>
      </w:r>
      <w:r>
        <w:rPr>
          <w:rFonts w:asciiTheme="minorHAnsi" w:hAnsiTheme="minorHAnsi" w:cstheme="minorHAnsi"/>
          <w:szCs w:val="22"/>
        </w:rPr>
        <w:t>provided that:</w:t>
      </w:r>
    </w:p>
    <w:p w14:paraId="527DB9F6" w14:textId="77777777" w:rsidR="009E19F3" w:rsidRPr="006F38E6" w:rsidRDefault="009E19F3" w:rsidP="009E19F3">
      <w:pPr>
        <w:widowControl w:val="0"/>
        <w:autoSpaceDE w:val="0"/>
        <w:autoSpaceDN w:val="0"/>
        <w:adjustRightInd w:val="0"/>
        <w:ind w:firstLine="720"/>
        <w:rPr>
          <w:rFonts w:asciiTheme="minorHAnsi" w:hAnsiTheme="minorHAnsi" w:cstheme="minorHAnsi"/>
          <w:szCs w:val="22"/>
        </w:rPr>
      </w:pPr>
      <w:r>
        <w:rPr>
          <w:rFonts w:asciiTheme="minorHAnsi" w:hAnsiTheme="minorHAnsi" w:cstheme="minorHAnsi"/>
          <w:szCs w:val="22"/>
        </w:rPr>
        <w:t xml:space="preserve">(a)  </w:t>
      </w:r>
      <w:r>
        <w:rPr>
          <w:rFonts w:asciiTheme="minorHAnsi" w:hAnsiTheme="minorHAnsi" w:cstheme="minorHAnsi"/>
          <w:szCs w:val="22"/>
        </w:rPr>
        <w:tab/>
        <w:t xml:space="preserve">containers must not be stacked </w:t>
      </w:r>
    </w:p>
    <w:p w14:paraId="3C540336" w14:textId="77777777" w:rsidR="009E19F3" w:rsidRPr="006F38E6" w:rsidRDefault="009E19F3" w:rsidP="00DE0DDB">
      <w:pPr>
        <w:widowControl w:val="0"/>
        <w:autoSpaceDE w:val="0"/>
        <w:autoSpaceDN w:val="0"/>
        <w:adjustRightInd w:val="0"/>
        <w:ind w:left="1440" w:hanging="720"/>
        <w:rPr>
          <w:rFonts w:asciiTheme="minorHAnsi" w:hAnsiTheme="minorHAnsi" w:cstheme="minorHAnsi"/>
          <w:szCs w:val="22"/>
        </w:rPr>
      </w:pPr>
      <w:r>
        <w:rPr>
          <w:rFonts w:asciiTheme="minorHAnsi" w:hAnsiTheme="minorHAnsi" w:cstheme="minorHAnsi"/>
          <w:szCs w:val="22"/>
        </w:rPr>
        <w:t xml:space="preserve">(b)  </w:t>
      </w:r>
      <w:r>
        <w:rPr>
          <w:rFonts w:asciiTheme="minorHAnsi" w:hAnsiTheme="minorHAnsi" w:cstheme="minorHAnsi"/>
          <w:szCs w:val="22"/>
        </w:rPr>
        <w:tab/>
        <w:t xml:space="preserve">the packaging shall consider transportation by ship, train and road within </w:t>
      </w:r>
      <w:r>
        <w:rPr>
          <w:rFonts w:asciiTheme="minorHAnsi" w:hAnsiTheme="minorHAnsi" w:cstheme="minorHAnsi"/>
          <w:i/>
          <w:iCs/>
          <w:szCs w:val="22"/>
          <w:highlight w:val="yellow"/>
        </w:rPr>
        <w:t>[Country(ies)/Location/Continent]</w:t>
      </w:r>
      <w:r>
        <w:rPr>
          <w:rFonts w:asciiTheme="minorHAnsi" w:hAnsiTheme="minorHAnsi" w:cstheme="minorHAnsi"/>
          <w:szCs w:val="22"/>
        </w:rPr>
        <w:t xml:space="preserve">, from Seller’s factory to the </w:t>
      </w:r>
      <w:r>
        <w:rPr>
          <w:rFonts w:asciiTheme="minorHAnsi" w:hAnsiTheme="minorHAnsi" w:cstheme="minorHAnsi"/>
          <w:bCs/>
          <w:spacing w:val="-3"/>
          <w:szCs w:val="22"/>
        </w:rPr>
        <w:t>Named Place of Destination</w:t>
      </w:r>
      <w:r>
        <w:rPr>
          <w:rFonts w:asciiTheme="minorHAnsi" w:hAnsiTheme="minorHAnsi" w:cstheme="minorHAnsi"/>
          <w:szCs w:val="22"/>
        </w:rPr>
        <w:t>.</w:t>
      </w:r>
    </w:p>
    <w:p w14:paraId="7E0BF738" w14:textId="77777777" w:rsidR="009E19F3" w:rsidRPr="006F38E6" w:rsidRDefault="009E19F3" w:rsidP="009E19F3">
      <w:pPr>
        <w:widowControl w:val="0"/>
        <w:autoSpaceDE w:val="0"/>
        <w:autoSpaceDN w:val="0"/>
        <w:adjustRightInd w:val="0"/>
        <w:jc w:val="both"/>
        <w:rPr>
          <w:rFonts w:asciiTheme="minorHAnsi" w:hAnsiTheme="minorHAnsi" w:cstheme="minorHAnsi"/>
          <w:szCs w:val="22"/>
          <w:u w:val="single" w:color="353535"/>
        </w:rPr>
      </w:pPr>
    </w:p>
    <w:p w14:paraId="2C181FEC" w14:textId="7B64D354" w:rsidR="009E19F3" w:rsidRPr="006F38E6" w:rsidRDefault="006F5840" w:rsidP="009E19F3">
      <w:pPr>
        <w:widowControl w:val="0"/>
        <w:autoSpaceDE w:val="0"/>
        <w:autoSpaceDN w:val="0"/>
        <w:adjustRightInd w:val="0"/>
        <w:ind w:left="720"/>
        <w:jc w:val="both"/>
        <w:rPr>
          <w:rFonts w:asciiTheme="minorHAnsi" w:hAnsiTheme="minorHAnsi" w:cstheme="minorHAnsi"/>
          <w:szCs w:val="22"/>
          <w:u w:val="single" w:color="353535"/>
        </w:rPr>
      </w:pPr>
      <w:r>
        <w:rPr>
          <w:rFonts w:asciiTheme="minorHAnsi" w:hAnsiTheme="minorHAnsi" w:cstheme="minorHAnsi"/>
          <w:b/>
          <w:bCs/>
          <w:i/>
          <w:iCs/>
          <w:szCs w:val="22"/>
        </w:rPr>
        <w:t>5.2.2</w:t>
      </w:r>
      <w:r>
        <w:rPr>
          <w:rFonts w:asciiTheme="minorHAnsi" w:hAnsiTheme="minorHAnsi" w:cstheme="minorHAnsi"/>
          <w:szCs w:val="22"/>
        </w:rPr>
        <w:t xml:space="preserve"> Seller shall be solely responsible for the proper shipment preparation of the BESS. Thus, the BESS shall </w:t>
      </w:r>
      <w:r>
        <w:rPr>
          <w:rFonts w:asciiTheme="minorHAnsi" w:hAnsiTheme="minorHAnsi" w:cstheme="minorHAnsi"/>
          <w:szCs w:val="22"/>
        </w:rPr>
        <w:lastRenderedPageBreak/>
        <w:t xml:space="preserve">be prepared by Seller in containers suitable for land, sea and air freight, well protected against dampness, moisture and shocks. The Seller shall be liable for any damage of the commodity, expenses incurred on account of improper shipment preparation, unless such expense or damage caused due to </w:t>
      </w:r>
      <w:r>
        <w:rPr>
          <w:rFonts w:asciiTheme="minorHAnsi" w:eastAsia="NSimSun" w:hAnsiTheme="minorHAnsi" w:cstheme="minorHAnsi"/>
          <w:szCs w:val="22"/>
        </w:rPr>
        <w:t>fault of the forwarder or carrier, or the facts that are beyond control of, or not imputable to Seller.</w:t>
      </w:r>
    </w:p>
    <w:p w14:paraId="3B06ED49" w14:textId="06AB10B7" w:rsidR="00B80736" w:rsidRPr="006F38E6" w:rsidRDefault="00B80736" w:rsidP="00844EDD">
      <w:pPr>
        <w:widowControl w:val="0"/>
        <w:autoSpaceDE w:val="0"/>
        <w:autoSpaceDN w:val="0"/>
        <w:adjustRightInd w:val="0"/>
        <w:jc w:val="both"/>
        <w:rPr>
          <w:rFonts w:asciiTheme="minorHAnsi" w:hAnsiTheme="minorHAnsi" w:cstheme="minorHAnsi"/>
          <w:szCs w:val="22"/>
          <w:u w:color="353535"/>
        </w:rPr>
      </w:pPr>
    </w:p>
    <w:p w14:paraId="7DD8417B" w14:textId="6A82C5C8" w:rsidR="00CF7FD7" w:rsidRPr="00170C68" w:rsidRDefault="006F5840" w:rsidP="00170C68">
      <w:pPr>
        <w:pStyle w:val="Heading2"/>
        <w:ind w:firstLine="720"/>
        <w:rPr>
          <w:rFonts w:asciiTheme="minorHAnsi" w:hAnsiTheme="minorHAnsi" w:cstheme="minorHAnsi"/>
          <w:u w:color="353535"/>
        </w:rPr>
      </w:pPr>
      <w:bookmarkStart w:id="17" w:name="_Toc219722598"/>
      <w:r>
        <w:rPr>
          <w:rFonts w:asciiTheme="minorHAnsi" w:hAnsiTheme="minorHAnsi" w:cstheme="minorHAnsi"/>
          <w:u w:color="353535"/>
        </w:rPr>
        <w:t xml:space="preserve">5.3. </w:t>
      </w:r>
      <w:bookmarkEnd w:id="17"/>
      <w:r>
        <w:rPr>
          <w:rFonts w:asciiTheme="minorHAnsi" w:hAnsiTheme="minorHAnsi" w:cstheme="minorHAnsi"/>
          <w:u w:color="353535"/>
        </w:rPr>
        <w:t>Shipping: trade terms &amp; compliance obligations</w:t>
      </w:r>
    </w:p>
    <w:p w14:paraId="6C550417" w14:textId="77777777" w:rsidR="00CF7FD7" w:rsidRPr="006F38E6" w:rsidRDefault="00CF7FD7" w:rsidP="00CF7FD7">
      <w:pPr>
        <w:tabs>
          <w:tab w:val="left" w:pos="-720"/>
          <w:tab w:val="num" w:pos="360"/>
        </w:tabs>
        <w:suppressAutoHyphens/>
        <w:jc w:val="both"/>
        <w:rPr>
          <w:rFonts w:asciiTheme="minorHAnsi" w:hAnsiTheme="minorHAnsi" w:cstheme="minorHAnsi"/>
          <w:b/>
          <w:bCs/>
          <w:spacing w:val="-3"/>
          <w:szCs w:val="22"/>
        </w:rPr>
      </w:pPr>
    </w:p>
    <w:p w14:paraId="4B6857FD" w14:textId="79C79A99" w:rsidR="00BB22CD" w:rsidRPr="00D507F2" w:rsidRDefault="00CF7FD7" w:rsidP="00D507F2">
      <w:pPr>
        <w:pStyle w:val="ListParagraph"/>
        <w:numPr>
          <w:ilvl w:val="0"/>
          <w:numId w:val="3"/>
        </w:numPr>
        <w:tabs>
          <w:tab w:val="left" w:pos="-720"/>
          <w:tab w:val="num" w:pos="360"/>
        </w:tabs>
        <w:suppressAutoHyphens/>
        <w:jc w:val="both"/>
        <w:rPr>
          <w:rFonts w:asciiTheme="minorHAnsi" w:hAnsiTheme="minorHAnsi" w:cstheme="minorHAnsi"/>
          <w:bCs/>
          <w:spacing w:val="-3"/>
          <w:szCs w:val="22"/>
        </w:rPr>
      </w:pPr>
      <w:commentRangeStart w:id="18"/>
      <w:r>
        <w:rPr>
          <w:rFonts w:asciiTheme="minorHAnsi" w:hAnsiTheme="minorHAnsi" w:cstheme="minorHAnsi"/>
          <w:b/>
          <w:bCs/>
          <w:spacing w:val="-3"/>
          <w:szCs w:val="22"/>
        </w:rPr>
        <w:t xml:space="preserve">Incoterm 2020: </w:t>
      </w:r>
      <w:r>
        <w:rPr>
          <w:rFonts w:asciiTheme="minorHAnsi" w:hAnsiTheme="minorHAnsi" w:cstheme="minorHAnsi"/>
          <w:b/>
          <w:bCs/>
          <w:spacing w:val="-3"/>
          <w:szCs w:val="22"/>
          <w:highlight w:val="yellow"/>
        </w:rPr>
        <w:t>DDP (Delivered Duty Paid)</w:t>
      </w:r>
      <w:commentRangeEnd w:id="18"/>
      <w:r>
        <w:rPr>
          <w:rStyle w:val="CommentReference"/>
          <w:rFonts w:asciiTheme="minorHAnsi" w:hAnsiTheme="minorHAnsi" w:cstheme="minorHAnsi"/>
          <w:b/>
          <w:bCs/>
          <w:spacing w:val="-3"/>
          <w:sz w:val="22"/>
          <w:szCs w:val="22"/>
          <w:highlight w:val="yellow"/>
        </w:rPr>
        <w:commentReference w:id="18"/>
      </w:r>
      <w:r>
        <w:rPr>
          <w:rFonts w:asciiTheme="minorHAnsi" w:hAnsiTheme="minorHAnsi" w:cstheme="minorHAnsi"/>
          <w:b/>
          <w:bCs/>
          <w:spacing w:val="-3"/>
          <w:szCs w:val="22"/>
          <w:highlight w:val="yellow"/>
        </w:rPr>
        <w:t xml:space="preserve"> OR </w:t>
      </w:r>
      <w:commentRangeStart w:id="19"/>
      <w:r>
        <w:rPr>
          <w:rFonts w:asciiTheme="minorHAnsi" w:hAnsiTheme="minorHAnsi" w:cstheme="minorHAnsi"/>
          <w:b/>
          <w:spacing w:val="-3"/>
          <w:szCs w:val="22"/>
          <w:highlight w:val="yellow"/>
        </w:rPr>
        <w:t>CIF (</w:t>
      </w:r>
      <w:r>
        <w:rPr>
          <w:rFonts w:asciiTheme="minorHAnsi" w:hAnsiTheme="minorHAnsi" w:cstheme="minorHAnsi"/>
          <w:b/>
          <w:color w:val="3C4043"/>
          <w:szCs w:val="22"/>
          <w:highlight w:val="yellow"/>
          <w:shd w:val="clear" w:color="auto" w:fill="FFFFFF"/>
        </w:rPr>
        <w:t>Cost, Insurance and Freight</w:t>
      </w:r>
      <w:r>
        <w:rPr>
          <w:rFonts w:asciiTheme="minorHAnsi" w:hAnsiTheme="minorHAnsi" w:cstheme="minorHAnsi"/>
          <w:b/>
          <w:spacing w:val="-3"/>
          <w:szCs w:val="22"/>
          <w:highlight w:val="yellow"/>
        </w:rPr>
        <w:t>)</w:t>
      </w:r>
      <w:commentRangeEnd w:id="19"/>
      <w:r w:rsidRPr="00D507F2">
        <w:rPr>
          <w:rStyle w:val="CommentReference"/>
          <w:rFonts w:asciiTheme="minorHAnsi" w:hAnsiTheme="minorHAnsi" w:cstheme="minorHAnsi"/>
          <w:bCs/>
          <w:spacing w:val="-3"/>
          <w:sz w:val="22"/>
          <w:szCs w:val="22"/>
        </w:rPr>
        <w:commentReference w:id="19"/>
      </w:r>
    </w:p>
    <w:p w14:paraId="2F26546C" w14:textId="77777777" w:rsidR="00CF7FD7" w:rsidRPr="006F38E6" w:rsidRDefault="00CF7FD7" w:rsidP="6C54758A">
      <w:pPr>
        <w:pStyle w:val="ListParagraph"/>
        <w:numPr>
          <w:ilvl w:val="0"/>
          <w:numId w:val="3"/>
        </w:numPr>
        <w:tabs>
          <w:tab w:val="num" w:pos="360"/>
        </w:tabs>
        <w:suppressAutoHyphens/>
        <w:jc w:val="both"/>
        <w:rPr>
          <w:rFonts w:asciiTheme="minorHAnsi" w:hAnsiTheme="minorHAnsi" w:cstheme="minorHAnsi"/>
          <w:spacing w:val="-3"/>
          <w:szCs w:val="22"/>
        </w:rPr>
      </w:pPr>
      <w:r>
        <w:rPr>
          <w:rFonts w:asciiTheme="minorHAnsi" w:hAnsiTheme="minorHAnsi" w:cstheme="minorHAnsi"/>
          <w:b/>
          <w:bCs/>
          <w:spacing w:val="-3"/>
          <w:szCs w:val="22"/>
        </w:rPr>
        <w:t xml:space="preserve">Named Place of Destination: </w:t>
      </w:r>
      <w:r>
        <w:rPr>
          <w:rFonts w:asciiTheme="minorHAnsi" w:hAnsiTheme="minorHAnsi" w:cstheme="minorHAnsi"/>
          <w:b/>
          <w:bCs/>
          <w:spacing w:val="-3"/>
          <w:szCs w:val="22"/>
          <w:highlight w:val="yellow"/>
        </w:rPr>
        <w:t>_________________</w:t>
      </w:r>
      <w:r>
        <w:rPr>
          <w:rFonts w:asciiTheme="minorHAnsi" w:hAnsiTheme="minorHAnsi" w:cstheme="minorHAnsi"/>
          <w:b/>
          <w:bCs/>
          <w:spacing w:val="-3"/>
          <w:szCs w:val="22"/>
        </w:rPr>
        <w:t xml:space="preserve"> (“Named Place of Destination”).</w:t>
      </w:r>
    </w:p>
    <w:p w14:paraId="6C8183B4" w14:textId="77777777" w:rsidR="00CF7FD7" w:rsidRPr="006F38E6" w:rsidRDefault="00CF7FD7" w:rsidP="00CF7FD7">
      <w:pPr>
        <w:tabs>
          <w:tab w:val="left" w:pos="-720"/>
          <w:tab w:val="num" w:pos="360"/>
        </w:tabs>
        <w:suppressAutoHyphens/>
        <w:jc w:val="both"/>
        <w:rPr>
          <w:rFonts w:asciiTheme="minorHAnsi" w:hAnsiTheme="minorHAnsi" w:cstheme="minorHAnsi"/>
          <w:bCs/>
          <w:spacing w:val="-3"/>
          <w:szCs w:val="22"/>
          <w:lang w:eastAsia="zh-CN"/>
        </w:rPr>
      </w:pPr>
    </w:p>
    <w:p w14:paraId="3FA693BE" w14:textId="49CB43F7" w:rsidR="00CF7FD7" w:rsidRPr="006F38E6" w:rsidRDefault="00CF7FD7" w:rsidP="6C54758A">
      <w:pPr>
        <w:pStyle w:val="NormalWeb"/>
        <w:shd w:val="clear" w:color="auto" w:fill="FFFFFF" w:themeFill="background1"/>
        <w:spacing w:before="120" w:beforeAutospacing="0" w:after="120" w:afterAutospacing="0"/>
        <w:ind w:left="720"/>
        <w:jc w:val="both"/>
        <w:rPr>
          <w:rFonts w:asciiTheme="minorHAnsi" w:hAnsiTheme="minorHAnsi" w:cstheme="minorHAnsi"/>
          <w:szCs w:val="22"/>
        </w:rPr>
      </w:pPr>
      <w:r>
        <w:rPr>
          <w:rFonts w:asciiTheme="minorHAnsi" w:hAnsiTheme="minorHAnsi" w:cstheme="minorHAnsi"/>
          <w:szCs w:val="22"/>
        </w:rPr>
        <w:t xml:space="preserve">In accordance with DDP terms, Seller shall be responsible for delivering the BESS to the </w:t>
      </w:r>
      <w:r>
        <w:rPr>
          <w:rFonts w:asciiTheme="minorHAnsi" w:hAnsiTheme="minorHAnsi" w:cstheme="minorHAnsi"/>
          <w:b/>
          <w:bCs/>
          <w:spacing w:val="-3"/>
          <w:szCs w:val="22"/>
        </w:rPr>
        <w:t>Named Place of Destination</w:t>
      </w:r>
      <w:r>
        <w:rPr>
          <w:rFonts w:asciiTheme="minorHAnsi" w:hAnsiTheme="minorHAnsi" w:cstheme="minorHAnsi"/>
          <w:szCs w:val="22"/>
        </w:rPr>
        <w:t xml:space="preserve"> in the country of the Buyer, and shall pay for all costs in bringing the BESS to such </w:t>
      </w:r>
      <w:r>
        <w:rPr>
          <w:rFonts w:asciiTheme="minorHAnsi" w:hAnsiTheme="minorHAnsi" w:cstheme="minorHAnsi"/>
          <w:b/>
          <w:bCs/>
          <w:spacing w:val="-3"/>
          <w:szCs w:val="22"/>
        </w:rPr>
        <w:t>Named Place of Destination</w:t>
      </w:r>
      <w:r>
        <w:rPr>
          <w:rFonts w:asciiTheme="minorHAnsi" w:hAnsiTheme="minorHAnsi" w:cstheme="minorHAnsi"/>
          <w:szCs w:val="22"/>
        </w:rPr>
        <w:t xml:space="preserve"> including import duties and taxes. Indeed, Seller shall be responsible for clearing the BESS through customs in the Buyer's country, including both paying the duties and taxes, and obtaining the necessary authorizations and registrations from the authorities in Buyer’s country. Seller shall not be responsible for unloading the BESS at the </w:t>
      </w:r>
      <w:r>
        <w:rPr>
          <w:rFonts w:asciiTheme="minorHAnsi" w:hAnsiTheme="minorHAnsi" w:cstheme="minorHAnsi"/>
          <w:b/>
          <w:bCs/>
          <w:spacing w:val="-3"/>
          <w:szCs w:val="22"/>
        </w:rPr>
        <w:t>Named Place of Destination</w:t>
      </w:r>
      <w:r>
        <w:rPr>
          <w:rFonts w:asciiTheme="minorHAnsi" w:hAnsiTheme="minorHAnsi" w:cstheme="minorHAnsi"/>
          <w:szCs w:val="22"/>
        </w:rPr>
        <w:t xml:space="preserve">. Seller hereby understands and agrees that the BESS shall conform with all applicable international and local </w:t>
      </w:r>
      <w:r>
        <w:rPr>
          <w:rFonts w:asciiTheme="minorHAnsi" w:hAnsiTheme="minorHAnsi" w:cstheme="minorHAnsi"/>
          <w:szCs w:val="22"/>
          <w:highlight w:val="yellow"/>
        </w:rPr>
        <w:t>&lt;Country&gt;</w:t>
      </w:r>
      <w:r>
        <w:rPr>
          <w:rFonts w:asciiTheme="minorHAnsi" w:hAnsiTheme="minorHAnsi" w:cstheme="minorHAnsi"/>
          <w:szCs w:val="22"/>
        </w:rPr>
        <w:t xml:space="preserve"> regulations.</w:t>
      </w:r>
    </w:p>
    <w:p w14:paraId="212BF145" w14:textId="77777777" w:rsidR="001B5042" w:rsidRPr="006F38E6" w:rsidRDefault="001B5042" w:rsidP="00844EDD">
      <w:pPr>
        <w:widowControl w:val="0"/>
        <w:autoSpaceDE w:val="0"/>
        <w:autoSpaceDN w:val="0"/>
        <w:adjustRightInd w:val="0"/>
        <w:jc w:val="both"/>
        <w:rPr>
          <w:rFonts w:asciiTheme="minorHAnsi" w:hAnsiTheme="minorHAnsi" w:cstheme="minorHAnsi"/>
          <w:szCs w:val="22"/>
          <w:u w:color="353535"/>
        </w:rPr>
      </w:pPr>
    </w:p>
    <w:p w14:paraId="45F24CE2" w14:textId="4FABE694" w:rsidR="006F5840" w:rsidRPr="006F38E6" w:rsidRDefault="006F5840" w:rsidP="006F38E6">
      <w:pPr>
        <w:pStyle w:val="Heading2"/>
        <w:ind w:firstLine="720"/>
        <w:rPr>
          <w:rFonts w:asciiTheme="minorHAnsi" w:hAnsiTheme="minorHAnsi" w:cstheme="minorHAnsi"/>
        </w:rPr>
      </w:pPr>
      <w:bookmarkStart w:id="20" w:name="_Toc219722599"/>
      <w:r>
        <w:rPr>
          <w:rFonts w:asciiTheme="minorHAnsi" w:hAnsiTheme="minorHAnsi" w:cstheme="minorHAnsi"/>
          <w:u w:color="353535"/>
        </w:rPr>
        <w:t>5.4.  D</w:t>
      </w:r>
      <w:bookmarkStart w:id="21" w:name="_Hlk482256172"/>
      <w:bookmarkEnd w:id="20"/>
      <w:r>
        <w:rPr>
          <w:rFonts w:asciiTheme="minorHAnsi" w:hAnsiTheme="minorHAnsi" w:cstheme="minorHAnsi"/>
          <w:u w:color="353535"/>
        </w:rPr>
        <w:t>elivery</w:t>
      </w:r>
    </w:p>
    <w:p w14:paraId="6036C071" w14:textId="035D27A5" w:rsidR="006E3AAF" w:rsidRPr="006F38E6" w:rsidRDefault="008F7874" w:rsidP="006F5840">
      <w:pPr>
        <w:ind w:left="720"/>
        <w:jc w:val="both"/>
        <w:rPr>
          <w:rFonts w:asciiTheme="minorHAnsi" w:hAnsiTheme="minorHAnsi" w:cstheme="minorHAnsi"/>
          <w:b/>
          <w:bCs/>
          <w:szCs w:val="22"/>
          <w:lang w:val="en-GB"/>
        </w:rPr>
      </w:pPr>
      <w:r>
        <w:rPr>
          <w:rFonts w:asciiTheme="minorHAnsi" w:hAnsiTheme="minorHAnsi" w:cstheme="minorHAnsi"/>
          <w:szCs w:val="22"/>
        </w:rPr>
        <w:t xml:space="preserve">Seller shall deliver the BESS within </w:t>
      </w:r>
      <w:r>
        <w:rPr>
          <w:rFonts w:asciiTheme="minorHAnsi" w:hAnsiTheme="minorHAnsi" w:cstheme="minorHAnsi"/>
          <w:szCs w:val="22"/>
          <w:highlight w:val="yellow"/>
        </w:rPr>
        <w:t>….</w:t>
      </w:r>
      <w:r>
        <w:rPr>
          <w:rFonts w:asciiTheme="minorHAnsi" w:hAnsiTheme="minorHAnsi" w:cstheme="minorHAnsi"/>
          <w:szCs w:val="22"/>
        </w:rPr>
        <w:t xml:space="preserve"> calendar days following or in accordance with </w:t>
      </w:r>
      <w:r>
        <w:rPr>
          <w:rFonts w:asciiTheme="minorHAnsi" w:hAnsiTheme="minorHAnsi" w:cstheme="minorHAnsi"/>
          <w:bCs/>
          <w:iCs/>
          <w:szCs w:val="22"/>
        </w:rPr>
        <w:t xml:space="preserve">Delivery Schedule as defined under </w:t>
      </w:r>
      <w:r>
        <w:rPr>
          <w:rFonts w:asciiTheme="minorHAnsi" w:hAnsiTheme="minorHAnsi" w:cstheme="minorHAnsi"/>
          <w:b/>
          <w:iCs/>
          <w:szCs w:val="22"/>
          <w:highlight w:val="cyan"/>
        </w:rPr>
        <w:t>APPENDIX I</w:t>
      </w:r>
      <w:r>
        <w:rPr>
          <w:rFonts w:asciiTheme="minorHAnsi" w:hAnsiTheme="minorHAnsi" w:cstheme="minorHAnsi"/>
          <w:szCs w:val="22"/>
          <w:highlight w:val="cyan"/>
        </w:rPr>
        <w:t xml:space="preserve"> </w:t>
      </w:r>
      <w:r>
        <w:rPr>
          <w:rFonts w:asciiTheme="minorHAnsi" w:hAnsiTheme="minorHAnsi" w:cstheme="minorHAnsi"/>
          <w:b/>
          <w:bCs/>
          <w:szCs w:val="22"/>
          <w:highlight w:val="cyan"/>
          <w:u w:color="353535"/>
        </w:rPr>
        <w:t>(Delivery Schedule)</w:t>
      </w:r>
      <w:r>
        <w:rPr>
          <w:rFonts w:asciiTheme="minorHAnsi" w:eastAsia="NSimSun" w:hAnsiTheme="minorHAnsi" w:cstheme="minorHAnsi"/>
          <w:szCs w:val="22"/>
          <w:highlight w:val="cyan"/>
        </w:rPr>
        <w:t>.</w:t>
      </w:r>
      <w:r>
        <w:rPr>
          <w:rFonts w:asciiTheme="minorHAnsi" w:eastAsia="NSimSun" w:hAnsiTheme="minorHAnsi" w:cstheme="minorHAnsi"/>
          <w:szCs w:val="22"/>
        </w:rPr>
        <w:t xml:space="preserve">  </w:t>
      </w:r>
      <w:bookmarkEnd w:id="21"/>
      <w:r>
        <w:rPr>
          <w:rFonts w:asciiTheme="minorHAnsi" w:hAnsiTheme="minorHAnsi" w:cstheme="minorHAnsi"/>
          <w:szCs w:val="22"/>
        </w:rPr>
        <w:t xml:space="preserve">Seller shall be entitled not to ship out the BESS until Seller received from the buyer the evidence of transfer of the advance payment of an amount of </w:t>
      </w:r>
      <w:r>
        <w:rPr>
          <w:rFonts w:asciiTheme="minorHAnsi" w:hAnsiTheme="minorHAnsi" w:cstheme="minorHAnsi"/>
          <w:szCs w:val="22"/>
          <w:highlight w:val="yellow"/>
        </w:rPr>
        <w:t>&lt;Down Payment___ % &gt;</w:t>
      </w:r>
      <w:r>
        <w:rPr>
          <w:rFonts w:asciiTheme="minorHAnsi" w:hAnsiTheme="minorHAnsi" w:cstheme="minorHAnsi"/>
          <w:szCs w:val="22"/>
        </w:rPr>
        <w:t xml:space="preserve"> of Contract Price as provided under section 4 of the Agreement. </w:t>
      </w:r>
    </w:p>
    <w:p w14:paraId="2F81A9B6" w14:textId="77777777" w:rsidR="00F827CC" w:rsidRPr="006F38E6" w:rsidRDefault="00F827CC" w:rsidP="005F11C3">
      <w:pPr>
        <w:widowControl w:val="0"/>
        <w:autoSpaceDE w:val="0"/>
        <w:autoSpaceDN w:val="0"/>
        <w:adjustRightInd w:val="0"/>
        <w:rPr>
          <w:rFonts w:asciiTheme="minorHAnsi" w:hAnsiTheme="minorHAnsi" w:cstheme="minorHAnsi"/>
          <w:szCs w:val="22"/>
        </w:rPr>
      </w:pPr>
    </w:p>
    <w:p w14:paraId="308DF122" w14:textId="7967E783" w:rsidR="006F5840" w:rsidRPr="00170C68" w:rsidRDefault="006F5840" w:rsidP="00170C68">
      <w:pPr>
        <w:pStyle w:val="Heading2"/>
        <w:ind w:left="810" w:hanging="90"/>
        <w:rPr>
          <w:rFonts w:asciiTheme="minorHAnsi" w:hAnsiTheme="minorHAnsi" w:cstheme="minorHAnsi"/>
        </w:rPr>
      </w:pPr>
      <w:bookmarkStart w:id="22" w:name="_Toc219722600"/>
      <w:r>
        <w:rPr>
          <w:rFonts w:asciiTheme="minorHAnsi" w:hAnsiTheme="minorHAnsi" w:cstheme="minorHAnsi"/>
          <w:bCs/>
        </w:rPr>
        <w:t>5.5.</w:t>
      </w:r>
      <w:r>
        <w:rPr>
          <w:rFonts w:asciiTheme="minorHAnsi" w:hAnsiTheme="minorHAnsi" w:cstheme="minorHAnsi"/>
        </w:rPr>
        <w:t xml:space="preserve"> </w:t>
      </w:r>
      <w:bookmarkEnd w:id="22"/>
      <w:r>
        <w:rPr>
          <w:rFonts w:asciiTheme="minorHAnsi" w:hAnsiTheme="minorHAnsi" w:cstheme="minorHAnsi"/>
        </w:rPr>
        <w:t>Late delivery &amp; liquidated damages</w:t>
      </w:r>
    </w:p>
    <w:p w14:paraId="072E8801" w14:textId="1F673F80" w:rsidR="00C1579D" w:rsidRPr="006F38E6" w:rsidRDefault="00C05376" w:rsidP="003556C0">
      <w:pPr>
        <w:widowControl w:val="0"/>
        <w:autoSpaceDE w:val="0"/>
        <w:autoSpaceDN w:val="0"/>
        <w:adjustRightInd w:val="0"/>
        <w:ind w:left="720"/>
        <w:jc w:val="both"/>
        <w:rPr>
          <w:rFonts w:asciiTheme="minorHAnsi" w:hAnsiTheme="minorHAnsi" w:cstheme="minorHAnsi"/>
          <w:b/>
          <w:caps/>
          <w:szCs w:val="22"/>
        </w:rPr>
      </w:pPr>
      <w:r>
        <w:rPr>
          <w:rFonts w:asciiTheme="minorHAnsi" w:hAnsiTheme="minorHAnsi" w:cstheme="minorHAnsi"/>
          <w:szCs w:val="22"/>
          <w:u w:color="353535"/>
        </w:rPr>
        <w:t xml:space="preserve">If the Seller fails to deliver the BESS during any of the agreed upon Scheduled Delivery Periods at the </w:t>
      </w:r>
      <w:r>
        <w:rPr>
          <w:rFonts w:asciiTheme="minorHAnsi" w:hAnsiTheme="minorHAnsi" w:cstheme="minorHAnsi"/>
          <w:b/>
          <w:bCs/>
          <w:spacing w:val="-3"/>
          <w:szCs w:val="22"/>
        </w:rPr>
        <w:t>Named Place of Destination</w:t>
      </w:r>
      <w:r>
        <w:rPr>
          <w:rFonts w:asciiTheme="minorHAnsi" w:hAnsiTheme="minorHAnsi" w:cstheme="minorHAnsi"/>
          <w:szCs w:val="22"/>
          <w:u w:color="353535"/>
        </w:rPr>
        <w:t xml:space="preserve"> and such delay is not caused by Buyer, the Seller will incur daily liquidated damages for late shipment of zero-point-two percent (0.2%) of the total price of the late shipment (the “</w:t>
      </w:r>
      <w:r>
        <w:rPr>
          <w:rFonts w:asciiTheme="minorHAnsi" w:hAnsiTheme="minorHAnsi" w:cstheme="minorHAnsi"/>
          <w:b/>
          <w:bCs/>
          <w:szCs w:val="22"/>
          <w:u w:color="353535"/>
        </w:rPr>
        <w:t>Delay Liquidated Damages</w:t>
      </w:r>
      <w:r>
        <w:rPr>
          <w:rFonts w:asciiTheme="minorHAnsi" w:hAnsiTheme="minorHAnsi" w:cstheme="minorHAnsi"/>
          <w:szCs w:val="22"/>
          <w:u w:color="353535"/>
        </w:rPr>
        <w:t>”); provided that Seller shall have a grace period of fifteen (15) days after expiration of any Scheduled Delivery Period (the “</w:t>
      </w:r>
      <w:r>
        <w:rPr>
          <w:rFonts w:asciiTheme="minorHAnsi" w:hAnsiTheme="minorHAnsi" w:cstheme="minorHAnsi"/>
          <w:b/>
          <w:bCs/>
          <w:szCs w:val="22"/>
          <w:u w:color="353535"/>
        </w:rPr>
        <w:t>Grace Period</w:t>
      </w:r>
      <w:r>
        <w:rPr>
          <w:rFonts w:asciiTheme="minorHAnsi" w:hAnsiTheme="minorHAnsi" w:cstheme="minorHAnsi"/>
          <w:szCs w:val="22"/>
          <w:u w:color="353535"/>
        </w:rPr>
        <w:t xml:space="preserve">”) and shall not carry any Delay Liquidated Damages. For clarification, the BESS shall be delivered in several installments and each installment shall have an associated delivery period included in the Purchase Order attached hereto as </w:t>
      </w:r>
      <w:r>
        <w:rPr>
          <w:rFonts w:asciiTheme="minorHAnsi" w:hAnsiTheme="minorHAnsi" w:cstheme="minorHAnsi"/>
          <w:b/>
          <w:bCs/>
          <w:szCs w:val="22"/>
          <w:highlight w:val="cyan"/>
          <w:u w:color="353535"/>
        </w:rPr>
        <w:t>APPENDIX A (Purchase Order)</w:t>
      </w:r>
      <w:r>
        <w:rPr>
          <w:rFonts w:asciiTheme="minorHAnsi" w:hAnsiTheme="minorHAnsi" w:cstheme="minorHAnsi"/>
          <w:szCs w:val="22"/>
          <w:highlight w:val="cyan"/>
          <w:u w:color="353535"/>
        </w:rPr>
        <w:t>.</w:t>
      </w:r>
      <w:r>
        <w:rPr>
          <w:rFonts w:asciiTheme="minorHAnsi" w:hAnsiTheme="minorHAnsi" w:cstheme="minorHAnsi"/>
          <w:szCs w:val="22"/>
          <w:u w:color="353535"/>
        </w:rPr>
        <w:t xml:space="preserve">  </w:t>
      </w:r>
    </w:p>
    <w:p w14:paraId="1F2440DE" w14:textId="77777777" w:rsidR="00C1579D" w:rsidRPr="006F38E6" w:rsidRDefault="00C1579D" w:rsidP="008F7874">
      <w:pPr>
        <w:widowControl w:val="0"/>
        <w:autoSpaceDE w:val="0"/>
        <w:autoSpaceDN w:val="0"/>
        <w:adjustRightInd w:val="0"/>
        <w:jc w:val="both"/>
        <w:rPr>
          <w:rFonts w:asciiTheme="minorHAnsi" w:hAnsiTheme="minorHAnsi" w:cstheme="minorHAnsi"/>
          <w:szCs w:val="22"/>
          <w:u w:color="353535"/>
        </w:rPr>
      </w:pPr>
    </w:p>
    <w:p w14:paraId="4CD94875" w14:textId="4422F128" w:rsidR="00156839" w:rsidRPr="006F38E6" w:rsidRDefault="00156839" w:rsidP="003556C0">
      <w:pPr>
        <w:widowControl w:val="0"/>
        <w:autoSpaceDE w:val="0"/>
        <w:autoSpaceDN w:val="0"/>
        <w:adjustRightInd w:val="0"/>
        <w:ind w:left="720"/>
        <w:jc w:val="both"/>
        <w:rPr>
          <w:rFonts w:asciiTheme="minorHAnsi" w:hAnsiTheme="minorHAnsi" w:cstheme="minorHAnsi"/>
          <w:szCs w:val="22"/>
          <w:u w:color="353535"/>
        </w:rPr>
      </w:pPr>
      <w:r>
        <w:rPr>
          <w:rFonts w:asciiTheme="minorHAnsi" w:hAnsiTheme="minorHAnsi" w:cstheme="minorHAnsi"/>
          <w:szCs w:val="22"/>
          <w:u w:color="353535"/>
        </w:rPr>
        <w:t>For avoidance of doubt, in case of delay beyond the fifteenth (15</w:t>
      </w:r>
      <w:r>
        <w:rPr>
          <w:rFonts w:asciiTheme="minorHAnsi" w:hAnsiTheme="minorHAnsi" w:cstheme="minorHAnsi"/>
          <w:szCs w:val="22"/>
          <w:u w:color="353535"/>
          <w:vertAlign w:val="superscript"/>
        </w:rPr>
        <w:t>th</w:t>
      </w:r>
      <w:r>
        <w:rPr>
          <w:rFonts w:asciiTheme="minorHAnsi" w:hAnsiTheme="minorHAnsi" w:cstheme="minorHAnsi"/>
          <w:szCs w:val="22"/>
          <w:u w:color="353535"/>
        </w:rPr>
        <w:t>) day following the expiration of any Scheduled Delivery Period, the Delay Liquidated Damages shall commence from the sixteenth (16</w:t>
      </w:r>
      <w:r>
        <w:rPr>
          <w:rFonts w:asciiTheme="minorHAnsi" w:hAnsiTheme="minorHAnsi" w:cstheme="minorHAnsi"/>
          <w:szCs w:val="22"/>
          <w:u w:color="353535"/>
          <w:vertAlign w:val="superscript"/>
        </w:rPr>
        <w:t>th</w:t>
      </w:r>
      <w:r>
        <w:rPr>
          <w:rFonts w:asciiTheme="minorHAnsi" w:hAnsiTheme="minorHAnsi" w:cstheme="minorHAnsi"/>
          <w:szCs w:val="22"/>
          <w:u w:color="353535"/>
        </w:rPr>
        <w:t xml:space="preserve">) day following the expiration of any Scheduled Delivery Period.  For the avoidance of doubt, Seller shall not be liable for any delay caused by the Buyer. If Seller fails to complete delivery to Buyer within thirty (30) calendar days after the expiration of any Scheduled Delivery Period, Buyer may then terminate this Agreement </w:t>
      </w:r>
      <w:r>
        <w:rPr>
          <w:rFonts w:asciiTheme="minorHAnsi" w:hAnsiTheme="minorHAnsi" w:cstheme="minorHAnsi"/>
          <w:szCs w:val="22"/>
          <w:highlight w:val="yellow"/>
          <w:u w:color="353535"/>
        </w:rPr>
        <w:t>without incurring any penalty or liability for such termination.</w:t>
      </w:r>
    </w:p>
    <w:p w14:paraId="4F39139B" w14:textId="77777777" w:rsidR="00633788" w:rsidRPr="006F38E6" w:rsidRDefault="00633788" w:rsidP="005F11C3">
      <w:pPr>
        <w:widowControl w:val="0"/>
        <w:autoSpaceDE w:val="0"/>
        <w:autoSpaceDN w:val="0"/>
        <w:adjustRightInd w:val="0"/>
        <w:rPr>
          <w:rFonts w:asciiTheme="minorHAnsi" w:hAnsiTheme="minorHAnsi" w:cstheme="minorHAnsi"/>
          <w:b/>
          <w:szCs w:val="22"/>
        </w:rPr>
      </w:pPr>
    </w:p>
    <w:p w14:paraId="0C5CB617" w14:textId="19A43051" w:rsidR="00C91678" w:rsidRPr="002026B7" w:rsidRDefault="002026B7" w:rsidP="002026B7">
      <w:pPr>
        <w:pStyle w:val="Heading1"/>
        <w:jc w:val="left"/>
      </w:pPr>
      <w:bookmarkStart w:id="23" w:name="_Toc234395231"/>
      <w:r>
        <w:t>6. Site Commissioning (Site Acceptance Testing), Monitoring, Calibration and Maintenance Processes</w:t>
      </w:r>
      <w:bookmarkEnd w:id="23"/>
    </w:p>
    <w:p w14:paraId="1ED695DB" w14:textId="03B1A4A0" w:rsidR="004A3175" w:rsidRPr="006F38E6" w:rsidRDefault="008B3591" w:rsidP="006F38E6">
      <w:pPr>
        <w:pStyle w:val="Heading2"/>
        <w:tabs>
          <w:tab w:val="left" w:pos="720"/>
        </w:tabs>
        <w:ind w:left="720"/>
        <w:rPr>
          <w:rFonts w:asciiTheme="minorHAnsi" w:hAnsiTheme="minorHAnsi" w:cstheme="minorHAnsi"/>
          <w:bCs/>
          <w:lang w:val="en-GB"/>
        </w:rPr>
      </w:pPr>
      <w:r>
        <w:rPr>
          <w:rFonts w:asciiTheme="minorHAnsi" w:hAnsiTheme="minorHAnsi" w:cstheme="minorHAnsi"/>
          <w:bCs/>
        </w:rPr>
        <w:t>6.1.</w:t>
      </w:r>
      <w:r>
        <w:rPr>
          <w:rFonts w:asciiTheme="minorHAnsi" w:hAnsiTheme="minorHAnsi" w:cstheme="minorHAnsi"/>
        </w:rPr>
        <w:t xml:space="preserve"> Post-Delivery Inspection and Acceptance</w:t>
      </w:r>
    </w:p>
    <w:p w14:paraId="293FC129" w14:textId="77777777" w:rsidR="004A3175" w:rsidRPr="006F38E6" w:rsidRDefault="004A3175" w:rsidP="006F38E6">
      <w:pPr>
        <w:widowControl w:val="0"/>
        <w:autoSpaceDE w:val="0"/>
        <w:autoSpaceDN w:val="0"/>
        <w:adjustRightInd w:val="0"/>
        <w:ind w:firstLine="720"/>
        <w:jc w:val="both"/>
        <w:rPr>
          <w:rFonts w:asciiTheme="minorHAnsi" w:hAnsiTheme="minorHAnsi" w:cstheme="minorHAnsi"/>
          <w:b/>
          <w:szCs w:val="22"/>
        </w:rPr>
      </w:pPr>
    </w:p>
    <w:p w14:paraId="0DE20A21" w14:textId="63BBE493" w:rsidR="004A3175" w:rsidRPr="006F38E6" w:rsidRDefault="004A3175" w:rsidP="004A3175">
      <w:pPr>
        <w:widowControl w:val="0"/>
        <w:autoSpaceDE w:val="0"/>
        <w:autoSpaceDN w:val="0"/>
        <w:adjustRightInd w:val="0"/>
        <w:ind w:left="720"/>
        <w:jc w:val="both"/>
        <w:rPr>
          <w:rFonts w:asciiTheme="minorHAnsi" w:hAnsiTheme="minorHAnsi" w:cstheme="minorHAnsi"/>
          <w:szCs w:val="22"/>
          <w:u w:color="353535"/>
        </w:rPr>
      </w:pPr>
      <w:r>
        <w:rPr>
          <w:rFonts w:asciiTheme="minorHAnsi" w:hAnsiTheme="minorHAnsi" w:cstheme="minorHAnsi"/>
          <w:szCs w:val="22"/>
          <w:u w:color="353535"/>
        </w:rPr>
        <w:t xml:space="preserve">Whenever BESS arrive and are delivered by Seller to Buyer at the </w:t>
      </w:r>
      <w:r>
        <w:rPr>
          <w:rFonts w:asciiTheme="minorHAnsi" w:hAnsiTheme="minorHAnsi" w:cstheme="minorHAnsi"/>
          <w:b/>
          <w:bCs/>
          <w:spacing w:val="-3"/>
          <w:szCs w:val="22"/>
        </w:rPr>
        <w:t>Named Place of Destination</w:t>
      </w:r>
      <w:r>
        <w:rPr>
          <w:rFonts w:asciiTheme="minorHAnsi" w:hAnsiTheme="minorHAnsi" w:cstheme="minorHAnsi"/>
          <w:szCs w:val="22"/>
          <w:u w:color="353535"/>
        </w:rPr>
        <w:t xml:space="preserve">, the Buyer will </w:t>
      </w:r>
      <w:r>
        <w:rPr>
          <w:rFonts w:asciiTheme="minorHAnsi" w:hAnsiTheme="minorHAnsi" w:cstheme="minorHAnsi"/>
          <w:szCs w:val="22"/>
          <w:u w:color="353535"/>
        </w:rPr>
        <w:lastRenderedPageBreak/>
        <w:t xml:space="preserve">inspect the BESS in accordance with the agreed upon technical specifications </w:t>
      </w:r>
      <w:r>
        <w:rPr>
          <w:rFonts w:asciiTheme="minorHAnsi" w:hAnsiTheme="minorHAnsi" w:cstheme="minorHAnsi"/>
          <w:b/>
          <w:bCs/>
          <w:szCs w:val="22"/>
          <w:highlight w:val="cyan"/>
          <w:u w:color="353535"/>
        </w:rPr>
        <w:t>APPENDIX A (Purchase Order)</w:t>
      </w:r>
      <w:r>
        <w:rPr>
          <w:rFonts w:asciiTheme="minorHAnsi" w:hAnsiTheme="minorHAnsi" w:cstheme="minorHAnsi"/>
          <w:szCs w:val="22"/>
          <w:u w:color="353535"/>
        </w:rPr>
        <w:t xml:space="preserve">.  and agreed upon </w:t>
      </w:r>
      <w:r>
        <w:rPr>
          <w:rFonts w:asciiTheme="minorHAnsi" w:hAnsiTheme="minorHAnsi" w:cstheme="minorHAnsi"/>
          <w:b/>
          <w:bCs/>
          <w:szCs w:val="22"/>
          <w:highlight w:val="cyan"/>
          <w:u w:color="353535"/>
        </w:rPr>
        <w:t>APPENDIX J (Site Acceptance Testing)</w:t>
      </w:r>
      <w:r>
        <w:rPr>
          <w:rFonts w:asciiTheme="minorHAnsi" w:hAnsiTheme="minorHAnsi" w:cstheme="minorHAnsi"/>
          <w:szCs w:val="22"/>
          <w:u w:color="353535"/>
        </w:rPr>
        <w:t xml:space="preserve">. Buyer shall notify/inform the Seller of any damages or non-conforming BESS and provide proof of such with relevant pictures and details within thirty (30) calendar days of the date of delivery of the BESS at the </w:t>
      </w:r>
      <w:r>
        <w:rPr>
          <w:rFonts w:asciiTheme="minorHAnsi" w:hAnsiTheme="minorHAnsi" w:cstheme="minorHAnsi"/>
          <w:b/>
          <w:bCs/>
          <w:spacing w:val="-3"/>
          <w:szCs w:val="22"/>
        </w:rPr>
        <w:t>Named Place of Destination</w:t>
      </w:r>
      <w:r>
        <w:rPr>
          <w:rFonts w:asciiTheme="minorHAnsi" w:hAnsiTheme="minorHAnsi" w:cstheme="minorHAnsi"/>
          <w:szCs w:val="22"/>
          <w:u w:color="353535"/>
        </w:rPr>
        <w:t xml:space="preserve"> (the “</w:t>
      </w:r>
      <w:r>
        <w:rPr>
          <w:rFonts w:asciiTheme="minorHAnsi" w:hAnsiTheme="minorHAnsi" w:cstheme="minorHAnsi"/>
          <w:b/>
          <w:bCs/>
          <w:szCs w:val="22"/>
          <w:u w:color="353535"/>
        </w:rPr>
        <w:t>Rejection Period(s)</w:t>
      </w:r>
      <w:r>
        <w:rPr>
          <w:rFonts w:asciiTheme="minorHAnsi" w:hAnsiTheme="minorHAnsi" w:cstheme="minorHAnsi"/>
          <w:szCs w:val="22"/>
          <w:u w:color="353535"/>
        </w:rPr>
        <w:t xml:space="preserve">”).  </w:t>
      </w:r>
    </w:p>
    <w:p w14:paraId="33AB4B5D" w14:textId="77777777" w:rsidR="004A3175" w:rsidRPr="006F38E6" w:rsidRDefault="004A3175" w:rsidP="004A3175">
      <w:pPr>
        <w:widowControl w:val="0"/>
        <w:autoSpaceDE w:val="0"/>
        <w:autoSpaceDN w:val="0"/>
        <w:adjustRightInd w:val="0"/>
        <w:jc w:val="both"/>
        <w:rPr>
          <w:rFonts w:asciiTheme="minorHAnsi" w:hAnsiTheme="minorHAnsi" w:cstheme="minorHAnsi"/>
          <w:szCs w:val="22"/>
          <w:u w:color="353535"/>
        </w:rPr>
      </w:pPr>
    </w:p>
    <w:p w14:paraId="4D76EB2D" w14:textId="625995CB" w:rsidR="004A3175" w:rsidRPr="006F38E6" w:rsidRDefault="004A3175" w:rsidP="004A3175">
      <w:pPr>
        <w:widowControl w:val="0"/>
        <w:autoSpaceDE w:val="0"/>
        <w:autoSpaceDN w:val="0"/>
        <w:adjustRightInd w:val="0"/>
        <w:ind w:left="720"/>
        <w:jc w:val="both"/>
        <w:rPr>
          <w:rFonts w:asciiTheme="minorHAnsi" w:hAnsiTheme="minorHAnsi" w:cstheme="minorHAnsi"/>
          <w:b/>
          <w:szCs w:val="22"/>
        </w:rPr>
      </w:pPr>
      <w:bookmarkStart w:id="24" w:name="_Toc505620467"/>
      <w:r>
        <w:rPr>
          <w:rFonts w:asciiTheme="minorHAnsi" w:hAnsiTheme="minorHAnsi" w:cstheme="minorHAnsi"/>
          <w:szCs w:val="22"/>
          <w:lang w:val="en-GB"/>
        </w:rPr>
        <w:t xml:space="preserve">If, upon completion of the inspection of the BESS, Buyer identifies that some or all of the BESS are defective, Buyer shall inform, by e-mail, Seller of such defect(s) within 60 calendar days of completion of such inspection. All claims for defective BESS, filed by Buyer within this 60-calendar day period shall be subject to the warranty terms and conditions as set forth under </w:t>
      </w:r>
      <w:r>
        <w:rPr>
          <w:rFonts w:asciiTheme="minorHAnsi" w:hAnsiTheme="minorHAnsi" w:cstheme="minorHAnsi"/>
          <w:b/>
          <w:bCs/>
          <w:szCs w:val="22"/>
          <w:highlight w:val="cyan"/>
          <w:lang w:val="en-GB"/>
        </w:rPr>
        <w:t>APPENDIX G</w:t>
      </w:r>
      <w:r>
        <w:rPr>
          <w:rFonts w:asciiTheme="minorHAnsi" w:hAnsiTheme="minorHAnsi" w:cstheme="minorHAnsi"/>
          <w:szCs w:val="22"/>
          <w:highlight w:val="cyan"/>
          <w:lang w:val="en-GB"/>
        </w:rPr>
        <w:t xml:space="preserve"> (</w:t>
      </w:r>
      <w:r>
        <w:rPr>
          <w:rFonts w:asciiTheme="minorHAnsi" w:hAnsiTheme="minorHAnsi" w:cstheme="minorHAnsi"/>
          <w:b/>
          <w:bCs/>
          <w:szCs w:val="22"/>
          <w:highlight w:val="cyan"/>
          <w:lang w:val="en-GB"/>
        </w:rPr>
        <w:t>BESS’ Warranty</w:t>
      </w:r>
      <w:r>
        <w:rPr>
          <w:rFonts w:asciiTheme="minorHAnsi" w:hAnsiTheme="minorHAnsi" w:cstheme="minorHAnsi"/>
          <w:szCs w:val="22"/>
          <w:highlight w:val="cyan"/>
          <w:lang w:val="en-GB"/>
        </w:rPr>
        <w:t>)</w:t>
      </w:r>
      <w:r>
        <w:rPr>
          <w:rFonts w:asciiTheme="minorHAnsi" w:hAnsiTheme="minorHAnsi" w:cstheme="minorHAnsi"/>
          <w:szCs w:val="22"/>
          <w:lang w:val="en-GB"/>
        </w:rPr>
        <w:t xml:space="preserve">. Upon Seller’s request, Buyer shall submit testing/inspection data, photographs and/or any other documentation in connection with any BESS’ defect claims </w:t>
      </w:r>
      <w:bookmarkEnd w:id="24"/>
    </w:p>
    <w:p w14:paraId="6629069F" w14:textId="77777777" w:rsidR="004A3175" w:rsidRPr="006F38E6" w:rsidRDefault="004A3175" w:rsidP="004A3175">
      <w:pPr>
        <w:pStyle w:val="ListParagraph"/>
        <w:widowControl w:val="0"/>
        <w:autoSpaceDE w:val="0"/>
        <w:autoSpaceDN w:val="0"/>
        <w:adjustRightInd w:val="0"/>
        <w:ind w:left="360"/>
        <w:jc w:val="both"/>
        <w:rPr>
          <w:rFonts w:asciiTheme="minorHAnsi" w:hAnsiTheme="minorHAnsi" w:cstheme="minorHAnsi"/>
          <w:szCs w:val="22"/>
          <w:u w:color="353535"/>
        </w:rPr>
      </w:pPr>
    </w:p>
    <w:p w14:paraId="4EEFE378" w14:textId="77777777" w:rsidR="004A3175" w:rsidRPr="006F38E6" w:rsidRDefault="004A3175" w:rsidP="004A3175">
      <w:pPr>
        <w:widowControl w:val="0"/>
        <w:autoSpaceDE w:val="0"/>
        <w:autoSpaceDN w:val="0"/>
        <w:adjustRightInd w:val="0"/>
        <w:ind w:left="720"/>
        <w:jc w:val="both"/>
        <w:rPr>
          <w:rFonts w:asciiTheme="minorHAnsi" w:hAnsiTheme="minorHAnsi" w:cstheme="minorHAnsi"/>
          <w:szCs w:val="22"/>
          <w:u w:color="353535"/>
        </w:rPr>
      </w:pPr>
      <w:r>
        <w:rPr>
          <w:rFonts w:asciiTheme="minorHAnsi" w:hAnsiTheme="minorHAnsi" w:cstheme="minorHAnsi"/>
          <w:szCs w:val="22"/>
          <w:u w:color="353535"/>
        </w:rPr>
        <w:t xml:space="preserve">The Buyer shall justify and support any rejection of the BESS with detailed written explanation and pictures of the non-conforming BESS (if the defect is visible). The Seller will examine the evidence provided by the Buyer and may pay visits to inspect the BESS in question. </w:t>
      </w:r>
      <w:r>
        <w:rPr>
          <w:rFonts w:asciiTheme="minorHAnsi" w:hAnsiTheme="minorHAnsi" w:cstheme="minorHAnsi"/>
          <w:szCs w:val="22"/>
        </w:rPr>
        <w:t xml:space="preserve">Seller shall carry out an investigation on the Buyer’s claim and respond whether Seller accepts or rejects the claim within one month after receiving the claim notice. </w:t>
      </w:r>
    </w:p>
    <w:p w14:paraId="63F64709" w14:textId="77777777" w:rsidR="004A3175" w:rsidRPr="006F38E6" w:rsidRDefault="004A3175" w:rsidP="004A3175">
      <w:pPr>
        <w:pStyle w:val="ListParagraph"/>
        <w:widowControl w:val="0"/>
        <w:autoSpaceDE w:val="0"/>
        <w:autoSpaceDN w:val="0"/>
        <w:adjustRightInd w:val="0"/>
        <w:ind w:left="360"/>
        <w:jc w:val="both"/>
        <w:rPr>
          <w:rFonts w:asciiTheme="minorHAnsi" w:hAnsiTheme="minorHAnsi" w:cstheme="minorHAnsi"/>
          <w:szCs w:val="22"/>
          <w:u w:color="353535"/>
        </w:rPr>
      </w:pPr>
    </w:p>
    <w:p w14:paraId="7A10194E" w14:textId="77777777" w:rsidR="004A3175" w:rsidRPr="006F38E6" w:rsidRDefault="004A3175" w:rsidP="004A3175">
      <w:pPr>
        <w:widowControl w:val="0"/>
        <w:autoSpaceDE w:val="0"/>
        <w:autoSpaceDN w:val="0"/>
        <w:adjustRightInd w:val="0"/>
        <w:ind w:left="720"/>
        <w:jc w:val="both"/>
        <w:rPr>
          <w:rFonts w:asciiTheme="minorHAnsi" w:hAnsiTheme="minorHAnsi" w:cstheme="minorHAnsi"/>
          <w:szCs w:val="22"/>
          <w:u w:color="353535"/>
        </w:rPr>
      </w:pPr>
      <w:r>
        <w:rPr>
          <w:rFonts w:asciiTheme="minorHAnsi" w:hAnsiTheme="minorHAnsi" w:cstheme="minorHAnsi"/>
          <w:szCs w:val="22"/>
          <w:u w:color="353535"/>
        </w:rPr>
        <w:t>If Buyer gives written notice and proof of a non-conformity to the Seller within any Rejection Period, then, without limiting Buyer’s rights under this Agreement, Seller shall confirm if the non-conformity is the cause or fault of Seller in no later than five (5) calendar days and if it is, the Seller shall, at its sole expense, repair or replace the BESS or defective components in the BESS to the Buyer’s reasonable satisfaction within thirty (30) calendar days.</w:t>
      </w:r>
    </w:p>
    <w:p w14:paraId="56A7BAE6" w14:textId="77777777" w:rsidR="004A3175" w:rsidRPr="006F38E6" w:rsidRDefault="004A3175" w:rsidP="004A3175">
      <w:pPr>
        <w:rPr>
          <w:rFonts w:asciiTheme="minorHAnsi" w:hAnsiTheme="minorHAnsi" w:cstheme="minorHAnsi"/>
          <w:szCs w:val="22"/>
          <w:u w:color="353535"/>
        </w:rPr>
      </w:pPr>
    </w:p>
    <w:p w14:paraId="7BB9E33E" w14:textId="77777777" w:rsidR="004A3175" w:rsidRPr="006F38E6" w:rsidRDefault="004A3175" w:rsidP="004A3175">
      <w:pPr>
        <w:widowControl w:val="0"/>
        <w:autoSpaceDE w:val="0"/>
        <w:autoSpaceDN w:val="0"/>
        <w:adjustRightInd w:val="0"/>
        <w:ind w:left="720"/>
        <w:jc w:val="both"/>
        <w:rPr>
          <w:rFonts w:asciiTheme="minorHAnsi" w:hAnsiTheme="minorHAnsi" w:cstheme="minorHAnsi"/>
          <w:szCs w:val="22"/>
          <w:u w:color="353535"/>
        </w:rPr>
      </w:pPr>
      <w:r>
        <w:rPr>
          <w:rFonts w:asciiTheme="minorHAnsi" w:hAnsiTheme="minorHAnsi" w:cstheme="minorHAnsi"/>
          <w:szCs w:val="22"/>
          <w:u w:color="353535"/>
        </w:rPr>
        <w:t>If the Buyer fails to notify the Seller about the damages to the BESS and/or non-conformity of the BESS in question within the Rejection Period, the BESS will be deemed as accepted by the Buyer.  Notwithstanding the foregoing, Buyer is nonetheless entitled to submit a warranty claim for non-conforming BESS after the Rejection Period.</w:t>
      </w:r>
    </w:p>
    <w:p w14:paraId="254FABA0" w14:textId="77777777" w:rsidR="004A3175" w:rsidRPr="006F38E6" w:rsidRDefault="004A3175" w:rsidP="004A3175">
      <w:pPr>
        <w:widowControl w:val="0"/>
        <w:tabs>
          <w:tab w:val="left" w:pos="360"/>
        </w:tabs>
        <w:autoSpaceDE w:val="0"/>
        <w:autoSpaceDN w:val="0"/>
        <w:adjustRightInd w:val="0"/>
        <w:jc w:val="both"/>
        <w:rPr>
          <w:rFonts w:asciiTheme="minorHAnsi" w:hAnsiTheme="minorHAnsi" w:cstheme="minorHAnsi"/>
          <w:b/>
          <w:bCs/>
          <w:szCs w:val="22"/>
        </w:rPr>
      </w:pPr>
    </w:p>
    <w:p w14:paraId="553705E0" w14:textId="77777777" w:rsidR="008610C6" w:rsidRPr="006F38E6" w:rsidRDefault="008610C6" w:rsidP="008610C6">
      <w:pPr>
        <w:pStyle w:val="Heading2"/>
        <w:ind w:left="720"/>
        <w:rPr>
          <w:rFonts w:asciiTheme="minorHAnsi" w:hAnsiTheme="minorHAnsi" w:cstheme="minorHAnsi"/>
        </w:rPr>
      </w:pPr>
      <w:r>
        <w:rPr>
          <w:rFonts w:asciiTheme="minorHAnsi" w:hAnsiTheme="minorHAnsi" w:cstheme="minorHAnsi"/>
          <w:bCs/>
        </w:rPr>
        <w:t>6.2.</w:t>
      </w:r>
      <w:r>
        <w:rPr>
          <w:rFonts w:asciiTheme="minorHAnsi" w:hAnsiTheme="minorHAnsi" w:cstheme="minorHAnsi"/>
        </w:rPr>
        <w:t xml:space="preserve"> Installation. </w:t>
      </w:r>
    </w:p>
    <w:p w14:paraId="3AE94235" w14:textId="77777777" w:rsidR="008610C6" w:rsidRPr="006F38E6" w:rsidRDefault="008610C6" w:rsidP="008610C6">
      <w:pPr>
        <w:widowControl w:val="0"/>
        <w:autoSpaceDE w:val="0"/>
        <w:autoSpaceDN w:val="0"/>
        <w:adjustRightInd w:val="0"/>
        <w:ind w:left="720"/>
        <w:rPr>
          <w:rFonts w:asciiTheme="minorHAnsi" w:hAnsiTheme="minorHAnsi" w:cstheme="minorHAnsi"/>
          <w:szCs w:val="22"/>
        </w:rPr>
      </w:pPr>
      <w:r>
        <w:rPr>
          <w:rFonts w:asciiTheme="minorHAnsi" w:hAnsiTheme="minorHAnsi" w:cstheme="minorHAnsi"/>
          <w:szCs w:val="22"/>
        </w:rPr>
        <w:t>The Seller shall enclose assembly and installation instructions in English with the BESS to be shipped and delivered under this Agreement. Seller should provide an accredited technical team for each project delivered to Buyer, in order to ensure training of the local team, and fast completion of Site Commissioning.</w:t>
      </w:r>
    </w:p>
    <w:p w14:paraId="219DD14F" w14:textId="4FC83CF4" w:rsidR="008610C6" w:rsidRPr="006F38E6" w:rsidRDefault="008610C6" w:rsidP="008610C6">
      <w:pPr>
        <w:pStyle w:val="Heading2"/>
        <w:ind w:left="720"/>
        <w:rPr>
          <w:rFonts w:asciiTheme="minorHAnsi" w:hAnsiTheme="minorHAnsi" w:cstheme="minorHAnsi"/>
        </w:rPr>
      </w:pPr>
      <w:r>
        <w:rPr>
          <w:rFonts w:asciiTheme="minorHAnsi" w:hAnsiTheme="minorHAnsi" w:cstheme="minorHAnsi"/>
          <w:bCs/>
        </w:rPr>
        <w:t>6.3.</w:t>
      </w:r>
      <w:r>
        <w:rPr>
          <w:rFonts w:asciiTheme="minorHAnsi" w:hAnsiTheme="minorHAnsi" w:cstheme="minorHAnsi"/>
        </w:rPr>
        <w:t xml:space="preserve"> BESSecure Service (Quality Assurance &amp; Diagnostics)</w:t>
      </w:r>
    </w:p>
    <w:p w14:paraId="50E5930C" w14:textId="314D4AFB" w:rsidR="007F417B" w:rsidRPr="006F38E6" w:rsidRDefault="004B5EEE" w:rsidP="008610C6">
      <w:pPr>
        <w:widowControl w:val="0"/>
        <w:autoSpaceDE w:val="0"/>
        <w:autoSpaceDN w:val="0"/>
        <w:adjustRightInd w:val="0"/>
        <w:ind w:left="720"/>
        <w:rPr>
          <w:rFonts w:asciiTheme="minorHAnsi" w:hAnsiTheme="minorHAnsi" w:cstheme="minorHAnsi"/>
        </w:rPr>
      </w:pPr>
      <w:r>
        <w:rPr>
          <w:rFonts w:asciiTheme="minorHAnsi" w:hAnsiTheme="minorHAnsi" w:cstheme="minorHAnsi"/>
          <w:szCs w:val="22"/>
        </w:rPr>
        <w:t xml:space="preserve">The Parties acknowledge that </w:t>
      </w:r>
      <w:r>
        <w:rPr>
          <w:rFonts w:asciiTheme="minorHAnsi" w:hAnsiTheme="minorHAnsi" w:cstheme="minorHAnsi"/>
          <w:i/>
          <w:iCs/>
          <w:szCs w:val="22"/>
        </w:rPr>
        <w:t>Sinovoltaics Group Limited</w:t>
      </w:r>
      <w:r>
        <w:rPr>
          <w:rFonts w:asciiTheme="minorHAnsi" w:hAnsiTheme="minorHAnsi" w:cstheme="minorHAnsi"/>
          <w:szCs w:val="22"/>
        </w:rPr>
        <w:t xml:space="preserve"> (or its affiliates) will perform the BESSecure service, integrating FAT/SAT inspection with advanced battery analytics as defined in </w:t>
      </w:r>
      <w:r>
        <w:rPr>
          <w:rFonts w:asciiTheme="minorHAnsi" w:hAnsiTheme="minorHAnsi" w:cstheme="minorHAnsi"/>
          <w:b/>
          <w:bCs/>
          <w:szCs w:val="22"/>
          <w:highlight w:val="cyan"/>
        </w:rPr>
        <w:t>APPENDIX M (BESSecure Quality Control Process).</w:t>
      </w:r>
    </w:p>
    <w:p w14:paraId="731E4C4D" w14:textId="77777777" w:rsidR="007120DB" w:rsidRPr="006F38E6" w:rsidRDefault="007120DB">
      <w:pPr>
        <w:rPr>
          <w:rFonts w:asciiTheme="minorHAnsi" w:hAnsiTheme="minorHAnsi" w:cstheme="minorHAnsi"/>
        </w:rPr>
      </w:pPr>
    </w:p>
    <w:p w14:paraId="6C022A26" w14:textId="06A42F1C" w:rsidR="007120DB" w:rsidRPr="006F38E6" w:rsidRDefault="008B3591" w:rsidP="006F38E6">
      <w:pPr>
        <w:pStyle w:val="Heading2"/>
        <w:tabs>
          <w:tab w:val="left" w:pos="540"/>
        </w:tabs>
        <w:ind w:left="720"/>
        <w:rPr>
          <w:rFonts w:asciiTheme="minorHAnsi" w:hAnsiTheme="minorHAnsi" w:cstheme="minorHAnsi"/>
        </w:rPr>
      </w:pPr>
      <w:r>
        <w:rPr>
          <w:rFonts w:asciiTheme="minorHAnsi" w:hAnsiTheme="minorHAnsi" w:cstheme="minorHAnsi"/>
          <w:bCs/>
        </w:rPr>
        <w:t>6.4.</w:t>
      </w:r>
      <w:r>
        <w:rPr>
          <w:rFonts w:asciiTheme="minorHAnsi" w:hAnsiTheme="minorHAnsi" w:cstheme="minorHAnsi"/>
        </w:rPr>
        <w:t xml:space="preserve"> Monitoring.</w:t>
      </w:r>
    </w:p>
    <w:p w14:paraId="2D307030" w14:textId="4D7CB43A" w:rsidR="004F080E" w:rsidRDefault="004F080E" w:rsidP="00C00D70">
      <w:pPr>
        <w:widowControl w:val="0"/>
        <w:autoSpaceDE w:val="0"/>
        <w:autoSpaceDN w:val="0"/>
        <w:adjustRightInd w:val="0"/>
        <w:ind w:left="720"/>
        <w:rPr>
          <w:rFonts w:asciiTheme="minorHAnsi" w:hAnsiTheme="minorHAnsi" w:cstheme="minorHAnsi"/>
          <w:szCs w:val="22"/>
        </w:rPr>
      </w:pPr>
      <w:r>
        <w:rPr>
          <w:rFonts w:asciiTheme="minorHAnsi" w:hAnsiTheme="minorHAnsi" w:cstheme="minorHAnsi"/>
          <w:szCs w:val="22"/>
        </w:rPr>
        <w:t xml:space="preserve">Seller shall ensure that all BESS units delivered under this Agreement are equipped and configured to provide continuous, real-time access to all parameters listed in </w:t>
      </w:r>
      <w:r>
        <w:rPr>
          <w:rFonts w:asciiTheme="minorHAnsi" w:hAnsiTheme="minorHAnsi" w:cstheme="minorHAnsi"/>
          <w:b/>
          <w:bCs/>
          <w:szCs w:val="22"/>
          <w:highlight w:val="cyan"/>
        </w:rPr>
        <w:t>APPENDIX L (Data Monitoring)</w:t>
      </w:r>
      <w:r>
        <w:rPr>
          <w:rFonts w:asciiTheme="minorHAnsi" w:hAnsiTheme="minorHAnsi" w:cstheme="minorHAnsi"/>
          <w:szCs w:val="22"/>
        </w:rPr>
        <w:t xml:space="preserve"> for 100% of containers, racks, and packs.</w:t>
      </w:r>
    </w:p>
    <w:p w14:paraId="516E5E1E" w14:textId="67C35308" w:rsidR="00086B1B" w:rsidRPr="006F38E6" w:rsidRDefault="00086B1B" w:rsidP="00C00D70">
      <w:pPr>
        <w:widowControl w:val="0"/>
        <w:autoSpaceDE w:val="0"/>
        <w:autoSpaceDN w:val="0"/>
        <w:adjustRightInd w:val="0"/>
        <w:ind w:left="720"/>
        <w:rPr>
          <w:rFonts w:asciiTheme="minorHAnsi" w:hAnsiTheme="minorHAnsi" w:cstheme="minorHAnsi"/>
          <w:szCs w:val="22"/>
        </w:rPr>
      </w:pPr>
      <w:r>
        <w:rPr>
          <w:rFonts w:asciiTheme="minorHAnsi" w:hAnsiTheme="minorHAnsi" w:cstheme="minorHAnsi"/>
          <w:szCs w:val="22"/>
        </w:rPr>
        <w:t>All monitoring data shall be traceable to unique identifiers at container, rack, pack, and where applicable cell level.</w:t>
      </w:r>
    </w:p>
    <w:p w14:paraId="703C696E" w14:textId="77777777" w:rsidR="00C00D70" w:rsidRPr="006F38E6" w:rsidRDefault="00C00D70" w:rsidP="00C00D70">
      <w:pPr>
        <w:widowControl w:val="0"/>
        <w:autoSpaceDE w:val="0"/>
        <w:autoSpaceDN w:val="0"/>
        <w:adjustRightInd w:val="0"/>
        <w:ind w:left="720"/>
        <w:rPr>
          <w:rFonts w:asciiTheme="minorHAnsi" w:hAnsiTheme="minorHAnsi" w:cstheme="minorHAnsi"/>
          <w:b/>
          <w:szCs w:val="22"/>
        </w:rPr>
      </w:pPr>
    </w:p>
    <w:p w14:paraId="67DB9A1A" w14:textId="7235FAB7" w:rsidR="007120DB" w:rsidRPr="006F38E6" w:rsidRDefault="008B3591" w:rsidP="006F38E6">
      <w:pPr>
        <w:pStyle w:val="Heading2"/>
        <w:ind w:left="720"/>
        <w:rPr>
          <w:rFonts w:asciiTheme="minorHAnsi" w:hAnsiTheme="minorHAnsi" w:cstheme="minorHAnsi"/>
        </w:rPr>
      </w:pPr>
      <w:r>
        <w:rPr>
          <w:rFonts w:asciiTheme="minorHAnsi" w:hAnsiTheme="minorHAnsi" w:cstheme="minorHAnsi"/>
          <w:bCs/>
        </w:rPr>
        <w:lastRenderedPageBreak/>
        <w:t>6.5.</w:t>
      </w:r>
      <w:r>
        <w:rPr>
          <w:rFonts w:asciiTheme="minorHAnsi" w:hAnsiTheme="minorHAnsi" w:cstheme="minorHAnsi"/>
        </w:rPr>
        <w:t xml:space="preserve"> Calibration And Maintenance</w:t>
      </w:r>
    </w:p>
    <w:p w14:paraId="677C4789" w14:textId="504D9037" w:rsidR="00C00D70" w:rsidRPr="006F38E6" w:rsidRDefault="00C00D70" w:rsidP="00C00D70">
      <w:pPr>
        <w:widowControl w:val="0"/>
        <w:autoSpaceDE w:val="0"/>
        <w:autoSpaceDN w:val="0"/>
        <w:adjustRightInd w:val="0"/>
        <w:ind w:left="720"/>
        <w:rPr>
          <w:rFonts w:asciiTheme="minorHAnsi" w:hAnsiTheme="minorHAnsi" w:cstheme="minorHAnsi"/>
          <w:szCs w:val="22"/>
        </w:rPr>
      </w:pPr>
      <w:r>
        <w:rPr>
          <w:rFonts w:asciiTheme="minorHAnsi" w:hAnsiTheme="minorHAnsi" w:cstheme="minorHAnsi"/>
          <w:szCs w:val="22"/>
        </w:rPr>
        <w:t xml:space="preserve">The Seller lists the required tests to be performed on a periodic basis in order to ensure the correct performances of the BESS in </w:t>
      </w:r>
      <w:r>
        <w:rPr>
          <w:rFonts w:asciiTheme="minorHAnsi" w:hAnsiTheme="minorHAnsi" w:cstheme="minorHAnsi"/>
          <w:b/>
          <w:bCs/>
          <w:szCs w:val="22"/>
          <w:highlight w:val="cyan"/>
        </w:rPr>
        <w:t>APPENDIX N (BESS CALIBRATION AND MAINTENANCE PROTOCOLS)</w:t>
      </w:r>
    </w:p>
    <w:p w14:paraId="0F92C33F" w14:textId="77777777" w:rsidR="0089499D" w:rsidRPr="006F38E6" w:rsidRDefault="0089499D" w:rsidP="00C00D70">
      <w:pPr>
        <w:widowControl w:val="0"/>
        <w:autoSpaceDE w:val="0"/>
        <w:autoSpaceDN w:val="0"/>
        <w:adjustRightInd w:val="0"/>
        <w:ind w:left="720"/>
        <w:rPr>
          <w:rFonts w:asciiTheme="minorHAnsi" w:hAnsiTheme="minorHAnsi" w:cstheme="minorHAnsi"/>
          <w:b/>
          <w:szCs w:val="22"/>
        </w:rPr>
      </w:pPr>
    </w:p>
    <w:p w14:paraId="58D7F144" w14:textId="00DDBED9" w:rsidR="007120DB" w:rsidRPr="006F38E6" w:rsidRDefault="008B3591" w:rsidP="006F38E6">
      <w:pPr>
        <w:pStyle w:val="Heading2"/>
        <w:ind w:left="720"/>
        <w:rPr>
          <w:rFonts w:asciiTheme="minorHAnsi" w:hAnsiTheme="minorHAnsi" w:cstheme="minorHAnsi"/>
        </w:rPr>
      </w:pPr>
      <w:r>
        <w:rPr>
          <w:rFonts w:asciiTheme="minorHAnsi" w:hAnsiTheme="minorHAnsi" w:cstheme="minorHAnsi"/>
          <w:bCs/>
        </w:rPr>
        <w:t>6.6.</w:t>
      </w:r>
      <w:r>
        <w:rPr>
          <w:rFonts w:asciiTheme="minorHAnsi" w:hAnsiTheme="minorHAnsi" w:cstheme="minorHAnsi"/>
        </w:rPr>
        <w:t xml:space="preserve"> After Site Commissioning Support</w:t>
      </w:r>
    </w:p>
    <w:p w14:paraId="0C908D37" w14:textId="5916C031" w:rsidR="0089499D" w:rsidRDefault="004070EA" w:rsidP="0089499D">
      <w:pPr>
        <w:widowControl w:val="0"/>
        <w:autoSpaceDE w:val="0"/>
        <w:autoSpaceDN w:val="0"/>
        <w:adjustRightInd w:val="0"/>
        <w:ind w:left="720"/>
        <w:rPr>
          <w:rFonts w:asciiTheme="minorHAnsi" w:hAnsiTheme="minorHAnsi" w:cstheme="minorHAnsi"/>
          <w:szCs w:val="22"/>
        </w:rPr>
      </w:pPr>
      <w:r>
        <w:rPr>
          <w:rFonts w:asciiTheme="minorHAnsi" w:hAnsiTheme="minorHAnsi" w:cstheme="minorHAnsi"/>
          <w:szCs w:val="22"/>
        </w:rPr>
        <w:t>In the event of any alarm raised by the BESS, or technical issues experience on site, the Seller is obliged to provide technical support to help the Buyer local team to solve the issue. The following process will be followed:</w:t>
      </w:r>
    </w:p>
    <w:p w14:paraId="69220A71" w14:textId="77777777" w:rsidR="008B3591" w:rsidRPr="006F38E6" w:rsidRDefault="008B3591" w:rsidP="0089499D">
      <w:pPr>
        <w:widowControl w:val="0"/>
        <w:autoSpaceDE w:val="0"/>
        <w:autoSpaceDN w:val="0"/>
        <w:adjustRightInd w:val="0"/>
        <w:ind w:left="720"/>
        <w:rPr>
          <w:rFonts w:asciiTheme="minorHAnsi" w:hAnsiTheme="minorHAnsi" w:cstheme="minorHAnsi"/>
          <w:szCs w:val="22"/>
        </w:rPr>
      </w:pPr>
    </w:p>
    <w:p w14:paraId="4B6C4996" w14:textId="0022239F" w:rsidR="004070EA" w:rsidRPr="006F38E6" w:rsidRDefault="004070EA" w:rsidP="000E3CAA">
      <w:pPr>
        <w:pStyle w:val="ListParagraph"/>
        <w:widowControl w:val="0"/>
        <w:numPr>
          <w:ilvl w:val="0"/>
          <w:numId w:val="18"/>
        </w:numPr>
        <w:autoSpaceDE w:val="0"/>
        <w:autoSpaceDN w:val="0"/>
        <w:adjustRightInd w:val="0"/>
        <w:rPr>
          <w:rFonts w:asciiTheme="minorHAnsi" w:hAnsiTheme="minorHAnsi" w:cstheme="minorHAnsi"/>
          <w:szCs w:val="22"/>
        </w:rPr>
      </w:pPr>
      <w:r>
        <w:rPr>
          <w:rFonts w:asciiTheme="minorHAnsi" w:hAnsiTheme="minorHAnsi" w:cstheme="minorHAnsi"/>
          <w:szCs w:val="22"/>
        </w:rPr>
        <w:t xml:space="preserve">Buyer contacts Seller through the following email: </w:t>
      </w:r>
      <w:hyperlink r:id="rId19" w:history="1">
        <w:r>
          <w:rPr>
            <w:rStyle w:val="Hyperlink"/>
            <w:rFonts w:asciiTheme="minorHAnsi" w:hAnsiTheme="minorHAnsi" w:cstheme="minorHAnsi"/>
            <w:szCs w:val="22"/>
            <w:highlight w:val="yellow"/>
          </w:rPr>
          <w:t>support@XXX.com</w:t>
        </w:r>
      </w:hyperlink>
      <w:r>
        <w:rPr>
          <w:rFonts w:asciiTheme="minorHAnsi" w:hAnsiTheme="minorHAnsi" w:cstheme="minorHAnsi"/>
          <w:szCs w:val="22"/>
        </w:rPr>
        <w:t xml:space="preserve"> (Detection Time). Buyer should provide the following information when contacting the Seller:</w:t>
      </w:r>
    </w:p>
    <w:p w14:paraId="1CDDFE6C" w14:textId="2D86B55B" w:rsidR="000E3CAA" w:rsidRPr="006F38E6" w:rsidRDefault="000E3CAA" w:rsidP="000E3CAA">
      <w:pPr>
        <w:pStyle w:val="ListParagraph"/>
        <w:widowControl w:val="0"/>
        <w:numPr>
          <w:ilvl w:val="1"/>
          <w:numId w:val="18"/>
        </w:numPr>
        <w:autoSpaceDE w:val="0"/>
        <w:autoSpaceDN w:val="0"/>
        <w:adjustRightInd w:val="0"/>
        <w:rPr>
          <w:rFonts w:asciiTheme="minorHAnsi" w:hAnsiTheme="minorHAnsi" w:cstheme="minorHAnsi"/>
          <w:szCs w:val="22"/>
        </w:rPr>
      </w:pPr>
      <w:r>
        <w:rPr>
          <w:rFonts w:asciiTheme="minorHAnsi" w:hAnsiTheme="minorHAnsi" w:cstheme="minorHAnsi"/>
          <w:szCs w:val="22"/>
        </w:rPr>
        <w:t>Description of issue</w:t>
      </w:r>
    </w:p>
    <w:p w14:paraId="1BE9BCC7" w14:textId="67D81B60" w:rsidR="000E3CAA" w:rsidRPr="006F38E6" w:rsidRDefault="000E3CAA" w:rsidP="000E3CAA">
      <w:pPr>
        <w:pStyle w:val="ListParagraph"/>
        <w:widowControl w:val="0"/>
        <w:numPr>
          <w:ilvl w:val="1"/>
          <w:numId w:val="18"/>
        </w:numPr>
        <w:autoSpaceDE w:val="0"/>
        <w:autoSpaceDN w:val="0"/>
        <w:adjustRightInd w:val="0"/>
        <w:rPr>
          <w:rFonts w:asciiTheme="minorHAnsi" w:hAnsiTheme="minorHAnsi" w:cstheme="minorHAnsi"/>
          <w:szCs w:val="22"/>
        </w:rPr>
      </w:pPr>
      <w:r>
        <w:rPr>
          <w:rFonts w:asciiTheme="minorHAnsi" w:hAnsiTheme="minorHAnsi" w:cstheme="minorHAnsi"/>
          <w:szCs w:val="22"/>
        </w:rPr>
        <w:t>Alarms raised by the BESS or other components</w:t>
      </w:r>
    </w:p>
    <w:p w14:paraId="658F9241" w14:textId="66A02A35" w:rsidR="009A4FB2" w:rsidRPr="006F38E6" w:rsidRDefault="009A4FB2" w:rsidP="000E3CAA">
      <w:pPr>
        <w:pStyle w:val="ListParagraph"/>
        <w:widowControl w:val="0"/>
        <w:numPr>
          <w:ilvl w:val="1"/>
          <w:numId w:val="18"/>
        </w:numPr>
        <w:autoSpaceDE w:val="0"/>
        <w:autoSpaceDN w:val="0"/>
        <w:adjustRightInd w:val="0"/>
        <w:rPr>
          <w:rFonts w:asciiTheme="minorHAnsi" w:hAnsiTheme="minorHAnsi" w:cstheme="minorHAnsi"/>
          <w:szCs w:val="22"/>
        </w:rPr>
      </w:pPr>
      <w:r>
        <w:rPr>
          <w:rFonts w:asciiTheme="minorHAnsi" w:hAnsiTheme="minorHAnsi" w:cstheme="minorHAnsi"/>
          <w:szCs w:val="22"/>
        </w:rPr>
        <w:t xml:space="preserve">Key monitoring data that as listed in </w:t>
      </w:r>
      <w:r>
        <w:rPr>
          <w:rFonts w:asciiTheme="minorHAnsi" w:hAnsiTheme="minorHAnsi" w:cstheme="minorHAnsi"/>
          <w:b/>
          <w:bCs/>
          <w:szCs w:val="22"/>
          <w:highlight w:val="cyan"/>
        </w:rPr>
        <w:t>APPENDIX L (Data Monitoring)</w:t>
      </w:r>
      <w:r>
        <w:rPr>
          <w:rFonts w:asciiTheme="minorHAnsi" w:hAnsiTheme="minorHAnsi" w:cstheme="minorHAnsi"/>
          <w:szCs w:val="22"/>
          <w:highlight w:val="cyan"/>
        </w:rPr>
        <w:t>.</w:t>
      </w:r>
      <w:r>
        <w:rPr>
          <w:rFonts w:asciiTheme="minorHAnsi" w:hAnsiTheme="minorHAnsi" w:cstheme="minorHAnsi"/>
          <w:szCs w:val="22"/>
        </w:rPr>
        <w:t xml:space="preserve">  </w:t>
      </w:r>
    </w:p>
    <w:p w14:paraId="3BD89764" w14:textId="327EAAF6" w:rsidR="00732036" w:rsidRPr="006F38E6" w:rsidRDefault="00732036" w:rsidP="6C54758A">
      <w:pPr>
        <w:pStyle w:val="ListParagraph"/>
        <w:widowControl w:val="0"/>
        <w:numPr>
          <w:ilvl w:val="0"/>
          <w:numId w:val="18"/>
        </w:numPr>
        <w:autoSpaceDE w:val="0"/>
        <w:autoSpaceDN w:val="0"/>
        <w:adjustRightInd w:val="0"/>
        <w:rPr>
          <w:rFonts w:asciiTheme="minorHAnsi" w:hAnsiTheme="minorHAnsi" w:cstheme="minorHAnsi"/>
          <w:szCs w:val="22"/>
        </w:rPr>
      </w:pPr>
      <w:r>
        <w:rPr>
          <w:rFonts w:asciiTheme="minorHAnsi" w:hAnsiTheme="minorHAnsi" w:cstheme="minorHAnsi"/>
          <w:szCs w:val="22"/>
        </w:rPr>
        <w:t>Within 24 hours, the Seller should acknowledge the issue and provide first feedback.</w:t>
      </w:r>
    </w:p>
    <w:p w14:paraId="7FB5C292" w14:textId="0CF46EF1" w:rsidR="00543920" w:rsidRPr="006F38E6" w:rsidRDefault="00543920" w:rsidP="00732036">
      <w:pPr>
        <w:pStyle w:val="ListParagraph"/>
        <w:widowControl w:val="0"/>
        <w:numPr>
          <w:ilvl w:val="0"/>
          <w:numId w:val="18"/>
        </w:numPr>
        <w:autoSpaceDE w:val="0"/>
        <w:autoSpaceDN w:val="0"/>
        <w:adjustRightInd w:val="0"/>
        <w:rPr>
          <w:rFonts w:asciiTheme="minorHAnsi" w:hAnsiTheme="minorHAnsi" w:cstheme="minorHAnsi"/>
          <w:szCs w:val="22"/>
        </w:rPr>
      </w:pPr>
      <w:r>
        <w:rPr>
          <w:rFonts w:asciiTheme="minorHAnsi" w:hAnsiTheme="minorHAnsi" w:cstheme="minorHAnsi"/>
          <w:szCs w:val="22"/>
        </w:rPr>
        <w:t>If the first feedback does not solve the issue, Seller should solve the issue within 7 days of the Detection Time the issue.</w:t>
      </w:r>
    </w:p>
    <w:p w14:paraId="70B34966" w14:textId="6A5D248C" w:rsidR="000F3E4B" w:rsidRPr="006F38E6" w:rsidRDefault="000F3E4B" w:rsidP="00732036">
      <w:pPr>
        <w:pStyle w:val="ListParagraph"/>
        <w:widowControl w:val="0"/>
        <w:numPr>
          <w:ilvl w:val="0"/>
          <w:numId w:val="18"/>
        </w:numPr>
        <w:autoSpaceDE w:val="0"/>
        <w:autoSpaceDN w:val="0"/>
        <w:adjustRightInd w:val="0"/>
        <w:rPr>
          <w:rFonts w:asciiTheme="minorHAnsi" w:hAnsiTheme="minorHAnsi" w:cstheme="minorHAnsi"/>
          <w:szCs w:val="22"/>
        </w:rPr>
      </w:pPr>
      <w:r>
        <w:rPr>
          <w:rFonts w:asciiTheme="minorHAnsi" w:hAnsiTheme="minorHAnsi" w:cstheme="minorHAnsi"/>
          <w:szCs w:val="22"/>
        </w:rPr>
        <w:t>If within 7 days the issue is not solved, the Seller must send an on-site support team to the site.</w:t>
      </w:r>
    </w:p>
    <w:p w14:paraId="3F4088B9" w14:textId="178894FC" w:rsidR="00496DA4" w:rsidRPr="006F38E6" w:rsidRDefault="00496DA4" w:rsidP="6C54758A">
      <w:pPr>
        <w:pStyle w:val="ListParagraph"/>
        <w:widowControl w:val="0"/>
        <w:autoSpaceDE w:val="0"/>
        <w:autoSpaceDN w:val="0"/>
        <w:adjustRightInd w:val="0"/>
        <w:ind w:left="1440"/>
        <w:rPr>
          <w:rFonts w:asciiTheme="minorHAnsi" w:hAnsiTheme="minorHAnsi" w:cstheme="minorHAnsi"/>
          <w:szCs w:val="22"/>
        </w:rPr>
      </w:pPr>
      <w:r>
        <w:rPr>
          <w:rFonts w:asciiTheme="minorHAnsi" w:hAnsiTheme="minorHAnsi" w:cstheme="minorHAnsi"/>
          <w:szCs w:val="22"/>
        </w:rPr>
        <w:t>Note: for issues blocking charge/discharge operations from the BESS, on-site support needs to be sent within 72 hours.</w:t>
      </w:r>
    </w:p>
    <w:p w14:paraId="6F2FCBAA" w14:textId="77777777" w:rsidR="00754677" w:rsidRDefault="00BD05DB" w:rsidP="00EC53C5">
      <w:pPr>
        <w:widowControl w:val="0"/>
        <w:autoSpaceDE w:val="0"/>
        <w:autoSpaceDN w:val="0"/>
        <w:adjustRightInd w:val="0"/>
        <w:ind w:left="720"/>
        <w:rPr>
          <w:rFonts w:asciiTheme="minorHAnsi" w:hAnsiTheme="minorHAnsi" w:cstheme="minorHAnsi"/>
          <w:bCs/>
          <w:szCs w:val="22"/>
        </w:rPr>
      </w:pPr>
      <w:r>
        <w:rPr>
          <w:rFonts w:asciiTheme="minorHAnsi" w:hAnsiTheme="minorHAnsi" w:cstheme="minorHAnsi"/>
          <w:bCs/>
          <w:szCs w:val="22"/>
        </w:rPr>
        <w:t>For issues accountable to BESS design or quality, the expenses will be covered by the Seller.</w:t>
      </w:r>
    </w:p>
    <w:p w14:paraId="3522EE2C" w14:textId="77777777" w:rsidR="00754677" w:rsidRDefault="00754677" w:rsidP="00EC53C5">
      <w:pPr>
        <w:widowControl w:val="0"/>
        <w:autoSpaceDE w:val="0"/>
        <w:autoSpaceDN w:val="0"/>
        <w:adjustRightInd w:val="0"/>
        <w:ind w:left="720"/>
        <w:rPr>
          <w:rFonts w:asciiTheme="minorHAnsi" w:hAnsiTheme="minorHAnsi" w:cstheme="minorHAnsi"/>
          <w:bCs/>
          <w:szCs w:val="22"/>
        </w:rPr>
      </w:pPr>
    </w:p>
    <w:p w14:paraId="7620B4D6" w14:textId="361AB14D" w:rsidR="0033587F" w:rsidRPr="008B3591" w:rsidRDefault="00754677" w:rsidP="00EC53C5">
      <w:pPr>
        <w:widowControl w:val="0"/>
        <w:autoSpaceDE w:val="0"/>
        <w:autoSpaceDN w:val="0"/>
        <w:adjustRightInd w:val="0"/>
        <w:ind w:left="720"/>
        <w:rPr>
          <w:rFonts w:asciiTheme="minorHAnsi" w:hAnsiTheme="minorHAnsi" w:cstheme="minorHAnsi"/>
          <w:bCs/>
          <w:szCs w:val="22"/>
        </w:rPr>
      </w:pPr>
      <w:r>
        <w:rPr>
          <w:rFonts w:asciiTheme="minorHAnsi" w:hAnsiTheme="minorHAnsi" w:cstheme="minorHAnsi"/>
          <w:bCs/>
          <w:szCs w:val="22"/>
        </w:rPr>
        <w:t>In case of safety-critical events (including but not limited to thermal runaway, fire, or critical system failure), the Seller shall provide immediate remote support and mobilize on-site support within forty-eight (48) hours.</w:t>
      </w:r>
      <w:r>
        <w:rPr>
          <w:rFonts w:asciiTheme="minorHAnsi" w:hAnsiTheme="minorHAnsi" w:cstheme="minorHAnsi"/>
          <w:bCs/>
          <w:szCs w:val="22"/>
        </w:rPr>
        <w:br/>
      </w:r>
      <w:r>
        <w:rPr>
          <w:rFonts w:asciiTheme="minorHAnsi" w:hAnsiTheme="minorHAnsi" w:cstheme="minorHAnsi"/>
          <w:bCs/>
          <w:szCs w:val="22"/>
        </w:rPr>
        <w:br/>
      </w:r>
      <w:r>
        <w:rPr>
          <w:b/>
          <w:bCs/>
          <w:color w:val="1F497D" w:themeColor="text2"/>
        </w:rPr>
        <w:t>Spare Parts Availability</w:t>
      </w:r>
      <w:r>
        <w:rPr>
          <w:b/>
          <w:bCs/>
          <w:color w:val="1F497D" w:themeColor="text2"/>
        </w:rPr>
        <w:br/>
      </w:r>
    </w:p>
    <w:p w14:paraId="3AA53BD1" w14:textId="77777777" w:rsidR="000C7FCF" w:rsidRDefault="000C7FCF" w:rsidP="000C7FCF">
      <w:pPr>
        <w:ind w:left="720"/>
      </w:pPr>
      <w:r>
        <w:t>Seller shall ensure the availability of critical spare parts necessary for the operation and maintenance of the BESS for a minimum period of fifteen (15) years from the date of commissioning.</w:t>
      </w:r>
    </w:p>
    <w:p w14:paraId="6FF4A746" w14:textId="77777777" w:rsidR="000C7FCF" w:rsidRDefault="000C7FCF" w:rsidP="000C7FCF">
      <w:pPr>
        <w:ind w:left="720"/>
      </w:pPr>
    </w:p>
    <w:p w14:paraId="17C22D48" w14:textId="3F1AE49B" w:rsidR="000C7FCF" w:rsidRDefault="000C7FCF" w:rsidP="000C7FCF">
      <w:pPr>
        <w:ind w:left="720"/>
      </w:pPr>
      <w:r>
        <w:t xml:space="preserve">The Seller shall provide and maintain an up-to-date spare parts list as set out in </w:t>
      </w:r>
      <w:r>
        <w:rPr>
          <w:rFonts w:asciiTheme="minorHAnsi" w:hAnsiTheme="minorHAnsi" w:cstheme="minorHAnsi"/>
          <w:b/>
          <w:szCs w:val="22"/>
          <w:highlight w:val="cyan"/>
        </w:rPr>
        <w:t>APPENDIX P (Spare Parts List)</w:t>
      </w:r>
      <w:r>
        <w:t>, including recommended quantities, maximum lead times, and pricing for all critical components.</w:t>
      </w:r>
    </w:p>
    <w:p w14:paraId="0F4FD895" w14:textId="77777777" w:rsidR="000C7FCF" w:rsidRDefault="000C7FCF" w:rsidP="000C7FCF">
      <w:pPr>
        <w:ind w:left="720"/>
      </w:pPr>
    </w:p>
    <w:p w14:paraId="74FBE923" w14:textId="516C2FF2" w:rsidR="000C7FCF" w:rsidRDefault="000C7FCF" w:rsidP="000C7FCF">
      <w:pPr>
        <w:ind w:left="720"/>
        <w:rPr>
          <w:rFonts w:asciiTheme="minorHAnsi" w:hAnsiTheme="minorHAnsi" w:cstheme="minorHAnsi"/>
          <w:b/>
          <w:szCs w:val="22"/>
        </w:rPr>
      </w:pPr>
      <w:r>
        <w:t xml:space="preserve">The Seller shall ensure that such spare parts can be delivered within the lead times specified in </w:t>
      </w:r>
      <w:r>
        <w:rPr>
          <w:rFonts w:asciiTheme="minorHAnsi" w:hAnsiTheme="minorHAnsi" w:cstheme="minorHAnsi"/>
          <w:b/>
          <w:szCs w:val="22"/>
          <w:highlight w:val="cyan"/>
        </w:rPr>
        <w:t>APPENDIX P (Spare Parts List)</w:t>
      </w:r>
      <w:r>
        <w:rPr>
          <w:rFonts w:asciiTheme="minorHAnsi" w:hAnsiTheme="minorHAnsi" w:cstheme="minorHAnsi"/>
          <w:b/>
          <w:szCs w:val="22"/>
        </w:rPr>
        <w:t>.</w:t>
      </w:r>
    </w:p>
    <w:p w14:paraId="13158ED0" w14:textId="77777777" w:rsidR="00631C49" w:rsidRDefault="00631C49" w:rsidP="000C7FCF">
      <w:pPr>
        <w:ind w:left="720"/>
        <w:rPr>
          <w:rFonts w:asciiTheme="minorHAnsi" w:hAnsiTheme="minorHAnsi" w:cstheme="minorHAnsi"/>
          <w:b/>
          <w:szCs w:val="22"/>
        </w:rPr>
      </w:pPr>
    </w:p>
    <w:p w14:paraId="564DA19F" w14:textId="3CB147D3" w:rsidR="00631C49" w:rsidRPr="00631C49" w:rsidRDefault="00631C49" w:rsidP="000C7FCF">
      <w:pPr>
        <w:ind w:left="720"/>
        <w:rPr>
          <w:rFonts w:asciiTheme="minorHAnsi" w:hAnsiTheme="minorHAnsi" w:cstheme="minorHAnsi"/>
          <w:szCs w:val="22"/>
        </w:rPr>
      </w:pPr>
      <w:r>
        <w:rPr>
          <w:rFonts w:asciiTheme="minorHAnsi" w:hAnsiTheme="minorHAnsi" w:cstheme="minorHAnsi"/>
          <w:szCs w:val="22"/>
        </w:rPr>
        <w:t>Failure to supply critical spare parts within the agreed lead times shall constitute a material breach of this Agreement.</w:t>
      </w:r>
    </w:p>
    <w:p w14:paraId="1F2CA94F" w14:textId="77777777" w:rsidR="0033587F" w:rsidRPr="006F38E6" w:rsidRDefault="0033587F" w:rsidP="006C5A69">
      <w:pPr>
        <w:widowControl w:val="0"/>
        <w:tabs>
          <w:tab w:val="left" w:pos="360"/>
        </w:tabs>
        <w:autoSpaceDE w:val="0"/>
        <w:autoSpaceDN w:val="0"/>
        <w:adjustRightInd w:val="0"/>
        <w:ind w:left="720"/>
        <w:jc w:val="both"/>
        <w:rPr>
          <w:rFonts w:asciiTheme="minorHAnsi" w:hAnsiTheme="minorHAnsi" w:cstheme="minorHAnsi"/>
          <w:b/>
          <w:bCs/>
          <w:szCs w:val="22"/>
        </w:rPr>
      </w:pPr>
    </w:p>
    <w:p w14:paraId="1B4CBD6E" w14:textId="183159BC" w:rsidR="007120DB" w:rsidRPr="001C3F69" w:rsidRDefault="008B3591" w:rsidP="007C62E8">
      <w:pPr>
        <w:pStyle w:val="Heading2"/>
        <w:tabs>
          <w:tab w:val="left" w:pos="540"/>
        </w:tabs>
        <w:ind w:left="720"/>
      </w:pPr>
      <w:r>
        <w:rPr>
          <w:rFonts w:asciiTheme="minorHAnsi" w:hAnsiTheme="minorHAnsi" w:cstheme="minorHAnsi"/>
          <w:bCs/>
        </w:rPr>
        <w:t>6.7. Useable Capacity of the BESS</w:t>
      </w:r>
    </w:p>
    <w:p w14:paraId="019C887D" w14:textId="77777777" w:rsidR="004B5EEE" w:rsidRPr="004B5EEE" w:rsidRDefault="004B5EEE" w:rsidP="004B5EEE">
      <w:pPr>
        <w:widowControl w:val="0"/>
        <w:tabs>
          <w:tab w:val="left" w:pos="360"/>
        </w:tabs>
        <w:autoSpaceDE w:val="0"/>
        <w:autoSpaceDN w:val="0"/>
        <w:adjustRightInd w:val="0"/>
        <w:ind w:left="720"/>
        <w:jc w:val="both"/>
        <w:rPr>
          <w:rFonts w:asciiTheme="minorHAnsi" w:hAnsiTheme="minorHAnsi" w:cstheme="minorHAnsi"/>
          <w:szCs w:val="22"/>
        </w:rPr>
      </w:pPr>
      <w:r>
        <w:rPr>
          <w:rFonts w:asciiTheme="minorHAnsi" w:hAnsiTheme="minorHAnsi" w:cstheme="minorHAnsi"/>
          <w:szCs w:val="22"/>
        </w:rPr>
        <w:t xml:space="preserve">The Useable Capacity of the BESS shall be as specified in </w:t>
      </w:r>
      <w:r>
        <w:rPr>
          <w:rFonts w:asciiTheme="minorHAnsi" w:hAnsiTheme="minorHAnsi" w:cstheme="minorHAnsi"/>
          <w:b/>
          <w:szCs w:val="22"/>
          <w:highlight w:val="cyan"/>
        </w:rPr>
        <w:t>APPENDIX A (Purchase Order)</w:t>
      </w:r>
      <w:r>
        <w:rPr>
          <w:rFonts w:asciiTheme="minorHAnsi" w:hAnsiTheme="minorHAnsi" w:cstheme="minorHAnsi"/>
          <w:szCs w:val="22"/>
        </w:rPr>
        <w:t xml:space="preserve"> and shall be expressed in MWh.</w:t>
      </w:r>
    </w:p>
    <w:p w14:paraId="6D2CC307" w14:textId="77777777" w:rsidR="004B5EEE" w:rsidRPr="004B5EEE" w:rsidRDefault="004B5EEE" w:rsidP="004B5EEE">
      <w:pPr>
        <w:widowControl w:val="0"/>
        <w:tabs>
          <w:tab w:val="left" w:pos="360"/>
        </w:tabs>
        <w:autoSpaceDE w:val="0"/>
        <w:autoSpaceDN w:val="0"/>
        <w:adjustRightInd w:val="0"/>
        <w:ind w:left="720"/>
        <w:jc w:val="both"/>
        <w:rPr>
          <w:rFonts w:asciiTheme="minorHAnsi" w:hAnsiTheme="minorHAnsi" w:cstheme="minorHAnsi"/>
          <w:szCs w:val="22"/>
        </w:rPr>
      </w:pPr>
    </w:p>
    <w:p w14:paraId="6942D668" w14:textId="0272BB77" w:rsidR="004B5EEE" w:rsidRPr="004B5EEE" w:rsidRDefault="004B5EEE" w:rsidP="004B5EEE">
      <w:pPr>
        <w:widowControl w:val="0"/>
        <w:tabs>
          <w:tab w:val="left" w:pos="360"/>
        </w:tabs>
        <w:autoSpaceDE w:val="0"/>
        <w:autoSpaceDN w:val="0"/>
        <w:adjustRightInd w:val="0"/>
        <w:ind w:left="720"/>
        <w:jc w:val="both"/>
        <w:rPr>
          <w:rFonts w:asciiTheme="minorHAnsi" w:hAnsiTheme="minorHAnsi" w:cstheme="minorHAnsi"/>
          <w:szCs w:val="22"/>
        </w:rPr>
      </w:pPr>
      <w:r>
        <w:rPr>
          <w:rFonts w:asciiTheme="minorHAnsi" w:hAnsiTheme="minorHAnsi" w:cstheme="minorHAnsi"/>
          <w:szCs w:val="22"/>
        </w:rPr>
        <w:t xml:space="preserve">The Useable Capacity represents the amount of energy that can be extracted from the battery under standard operating conditions without causing excessive wear or damage to the system, taking into account depth-of-discharge (DoD) limits, efficiency losses, and any manufacturer-specified limitations necessary to ensure optimal lifespan and safety. Such standard operating conditions are detailed in </w:t>
      </w:r>
      <w:r>
        <w:rPr>
          <w:rFonts w:asciiTheme="minorHAnsi" w:hAnsiTheme="minorHAnsi" w:cstheme="minorHAnsi"/>
          <w:b/>
          <w:szCs w:val="22"/>
          <w:highlight w:val="cyan"/>
        </w:rPr>
        <w:t>APPENDIX B (BESS Technical Specifications)</w:t>
      </w:r>
    </w:p>
    <w:p w14:paraId="44284A8B" w14:textId="77777777" w:rsidR="004B5EEE" w:rsidRPr="004B5EEE" w:rsidRDefault="004B5EEE" w:rsidP="004B5EEE">
      <w:pPr>
        <w:widowControl w:val="0"/>
        <w:tabs>
          <w:tab w:val="left" w:pos="360"/>
        </w:tabs>
        <w:autoSpaceDE w:val="0"/>
        <w:autoSpaceDN w:val="0"/>
        <w:adjustRightInd w:val="0"/>
        <w:ind w:left="720"/>
        <w:jc w:val="both"/>
        <w:rPr>
          <w:rFonts w:asciiTheme="minorHAnsi" w:hAnsiTheme="minorHAnsi" w:cstheme="minorHAnsi"/>
          <w:szCs w:val="22"/>
        </w:rPr>
      </w:pPr>
    </w:p>
    <w:p w14:paraId="58C08C83" w14:textId="759F1AD4" w:rsidR="004B5EEE" w:rsidRDefault="004B5EEE" w:rsidP="004B5EEE">
      <w:pPr>
        <w:widowControl w:val="0"/>
        <w:tabs>
          <w:tab w:val="left" w:pos="360"/>
        </w:tabs>
        <w:autoSpaceDE w:val="0"/>
        <w:autoSpaceDN w:val="0"/>
        <w:adjustRightInd w:val="0"/>
        <w:ind w:left="720"/>
        <w:jc w:val="both"/>
        <w:rPr>
          <w:rFonts w:asciiTheme="minorHAnsi" w:hAnsiTheme="minorHAnsi" w:cstheme="minorHAnsi"/>
          <w:szCs w:val="22"/>
        </w:rPr>
      </w:pPr>
      <w:r>
        <w:rPr>
          <w:rFonts w:asciiTheme="minorHAnsi" w:hAnsiTheme="minorHAnsi" w:cstheme="minorHAnsi"/>
          <w:szCs w:val="22"/>
        </w:rPr>
        <w:t xml:space="preserve">The Useable Capacity shall also be reflected in the performance warranty provided by the Supplier. In the event of any discrepancy between the Useable Capacity specified in </w:t>
      </w:r>
      <w:r>
        <w:rPr>
          <w:rFonts w:asciiTheme="minorHAnsi" w:hAnsiTheme="minorHAnsi" w:cstheme="minorHAnsi"/>
          <w:b/>
          <w:szCs w:val="22"/>
          <w:highlight w:val="cyan"/>
        </w:rPr>
        <w:t>APPENDIX A (Purchase Order)</w:t>
      </w:r>
      <w:r>
        <w:rPr>
          <w:rFonts w:asciiTheme="minorHAnsi" w:hAnsiTheme="minorHAnsi" w:cstheme="minorHAnsi"/>
          <w:szCs w:val="22"/>
          <w:highlight w:val="cyan"/>
        </w:rPr>
        <w:t>,</w:t>
      </w:r>
      <w:r>
        <w:rPr>
          <w:rFonts w:asciiTheme="minorHAnsi" w:hAnsiTheme="minorHAnsi" w:cstheme="minorHAnsi"/>
          <w:szCs w:val="22"/>
        </w:rPr>
        <w:t xml:space="preserve"> the performance warranty, or any other contractual document, the higher value shall prevail.</w:t>
      </w:r>
    </w:p>
    <w:p w14:paraId="363A172E" w14:textId="77777777" w:rsidR="004B5EEE" w:rsidRDefault="004B5EEE" w:rsidP="004B5EEE">
      <w:pPr>
        <w:widowControl w:val="0"/>
        <w:tabs>
          <w:tab w:val="left" w:pos="360"/>
        </w:tabs>
        <w:autoSpaceDE w:val="0"/>
        <w:autoSpaceDN w:val="0"/>
        <w:adjustRightInd w:val="0"/>
        <w:ind w:left="720"/>
        <w:jc w:val="both"/>
        <w:rPr>
          <w:rFonts w:asciiTheme="minorHAnsi" w:hAnsiTheme="minorHAnsi" w:cstheme="minorHAnsi"/>
          <w:szCs w:val="22"/>
        </w:rPr>
      </w:pPr>
    </w:p>
    <w:p w14:paraId="7B0E3673" w14:textId="1BCB32E8" w:rsidR="004B5EEE" w:rsidRDefault="004B5EEE" w:rsidP="004B5EEE">
      <w:pPr>
        <w:widowControl w:val="0"/>
        <w:tabs>
          <w:tab w:val="left" w:pos="360"/>
        </w:tabs>
        <w:autoSpaceDE w:val="0"/>
        <w:autoSpaceDN w:val="0"/>
        <w:adjustRightInd w:val="0"/>
        <w:ind w:left="720"/>
        <w:jc w:val="both"/>
        <w:rPr>
          <w:rFonts w:asciiTheme="minorHAnsi" w:hAnsiTheme="minorHAnsi" w:cstheme="minorHAnsi"/>
          <w:szCs w:val="22"/>
        </w:rPr>
      </w:pPr>
      <w:r>
        <w:rPr>
          <w:rFonts w:asciiTheme="minorHAnsi" w:hAnsiTheme="minorHAnsi" w:cstheme="minorHAnsi"/>
          <w:szCs w:val="22"/>
        </w:rPr>
        <w:t>For the avoidance of doubt, the Supplier shall not be entitled to rely on any lower value of Useable Capacity specified in any document to limit its obligations or liability under this Agreement.</w:t>
      </w:r>
    </w:p>
    <w:p w14:paraId="51B1FF2F" w14:textId="77777777" w:rsidR="004B5EEE" w:rsidRPr="004B5EEE" w:rsidRDefault="004B5EEE" w:rsidP="004B5EEE">
      <w:pPr>
        <w:widowControl w:val="0"/>
        <w:tabs>
          <w:tab w:val="left" w:pos="360"/>
        </w:tabs>
        <w:autoSpaceDE w:val="0"/>
        <w:autoSpaceDN w:val="0"/>
        <w:adjustRightInd w:val="0"/>
        <w:ind w:left="720"/>
        <w:jc w:val="both"/>
        <w:rPr>
          <w:rFonts w:asciiTheme="minorHAnsi" w:hAnsiTheme="minorHAnsi" w:cstheme="minorHAnsi"/>
          <w:szCs w:val="22"/>
        </w:rPr>
      </w:pPr>
    </w:p>
    <w:p w14:paraId="1CE4FAE1" w14:textId="77777777" w:rsidR="004B5EEE" w:rsidRDefault="004B5EEE" w:rsidP="006C5A69">
      <w:pPr>
        <w:widowControl w:val="0"/>
        <w:tabs>
          <w:tab w:val="left" w:pos="360"/>
        </w:tabs>
        <w:autoSpaceDE w:val="0"/>
        <w:autoSpaceDN w:val="0"/>
        <w:adjustRightInd w:val="0"/>
        <w:ind w:left="720"/>
        <w:jc w:val="both"/>
        <w:rPr>
          <w:rFonts w:asciiTheme="minorHAnsi" w:hAnsiTheme="minorHAnsi" w:cstheme="minorHAnsi"/>
          <w:szCs w:val="22"/>
        </w:rPr>
      </w:pPr>
    </w:p>
    <w:p w14:paraId="364D423D" w14:textId="04A7078B" w:rsidR="008610C6" w:rsidRPr="007C62E8" w:rsidRDefault="008610C6" w:rsidP="007C62E8">
      <w:pPr>
        <w:pStyle w:val="Heading2"/>
        <w:tabs>
          <w:tab w:val="left" w:pos="540"/>
        </w:tabs>
        <w:ind w:left="720"/>
        <w:rPr>
          <w:rFonts w:asciiTheme="minorHAnsi" w:hAnsiTheme="minorHAnsi" w:cstheme="minorHAnsi"/>
          <w:bCs/>
        </w:rPr>
      </w:pPr>
      <w:r>
        <w:rPr>
          <w:rFonts w:asciiTheme="minorHAnsi" w:hAnsiTheme="minorHAnsi" w:cstheme="minorHAnsi"/>
          <w:bCs/>
        </w:rPr>
        <w:t xml:space="preserve">6.8. Payment Terms &amp; BESS’ Ownership Transfer </w:t>
      </w:r>
    </w:p>
    <w:p w14:paraId="2A6A6BF9" w14:textId="77777777" w:rsidR="00BA61BE" w:rsidRDefault="00BA61BE" w:rsidP="00BA61BE"/>
    <w:p w14:paraId="5B05A1DA" w14:textId="57EDC355" w:rsidR="004B5EEE" w:rsidRPr="004B5EEE" w:rsidRDefault="004B5EEE" w:rsidP="004B5EEE">
      <w:pPr>
        <w:ind w:firstLine="720"/>
        <w:rPr>
          <w:i/>
          <w:iCs/>
        </w:rPr>
      </w:pPr>
      <w:r>
        <w:rPr>
          <w:i/>
          <w:iCs/>
        </w:rPr>
        <w:t xml:space="preserve">Further Detailed Under </w:t>
      </w:r>
      <w:r>
        <w:rPr>
          <w:b/>
          <w:bCs/>
          <w:i/>
          <w:iCs/>
          <w:highlight w:val="cyan"/>
        </w:rPr>
        <w:t>APPENDIX K (Payment Schedule)</w:t>
      </w:r>
    </w:p>
    <w:p w14:paraId="281EEF65" w14:textId="77777777" w:rsidR="004B5EEE" w:rsidRPr="00BA61BE" w:rsidRDefault="004B5EEE" w:rsidP="004B5EEE">
      <w:pPr>
        <w:ind w:firstLine="720"/>
      </w:pPr>
    </w:p>
    <w:p w14:paraId="42ED5798" w14:textId="77777777" w:rsidR="008610C6" w:rsidRPr="00BA61BE" w:rsidRDefault="008610C6" w:rsidP="00BA61BE">
      <w:pPr>
        <w:ind w:firstLine="720"/>
        <w:rPr>
          <w:rFonts w:asciiTheme="minorHAnsi" w:hAnsiTheme="minorHAnsi" w:cstheme="minorHAnsi"/>
          <w:b/>
          <w:bCs/>
        </w:rPr>
      </w:pPr>
      <w:r>
        <w:rPr>
          <w:rFonts w:asciiTheme="minorHAnsi" w:hAnsiTheme="minorHAnsi" w:cstheme="minorHAnsi"/>
          <w:b/>
          <w:bCs/>
        </w:rPr>
        <w:t xml:space="preserve">Contract Price’s Payment Options </w:t>
      </w:r>
    </w:p>
    <w:p w14:paraId="26463FF5" w14:textId="77777777" w:rsidR="008610C6" w:rsidRPr="006F38E6" w:rsidRDefault="008610C6" w:rsidP="008610C6">
      <w:pPr>
        <w:pStyle w:val="NormalWeb"/>
        <w:tabs>
          <w:tab w:val="left" w:pos="360"/>
        </w:tabs>
        <w:spacing w:before="0" w:beforeAutospacing="0" w:after="0" w:afterAutospacing="0"/>
        <w:jc w:val="both"/>
        <w:rPr>
          <w:rFonts w:asciiTheme="minorHAnsi" w:hAnsiTheme="minorHAnsi" w:cstheme="minorHAnsi"/>
          <w:szCs w:val="22"/>
        </w:rPr>
      </w:pPr>
    </w:p>
    <w:p w14:paraId="70105665" w14:textId="50BC1FC0" w:rsidR="008610C6" w:rsidRPr="006F38E6" w:rsidRDefault="00170C68" w:rsidP="008610C6">
      <w:pPr>
        <w:pStyle w:val="NormalWeb"/>
        <w:tabs>
          <w:tab w:val="left" w:pos="360"/>
        </w:tabs>
        <w:spacing w:before="0" w:beforeAutospacing="0" w:after="0" w:afterAutospacing="0"/>
        <w:ind w:left="720"/>
        <w:jc w:val="both"/>
        <w:rPr>
          <w:rFonts w:asciiTheme="minorHAnsi" w:hAnsiTheme="minorHAnsi" w:cstheme="minorHAnsi"/>
          <w:b/>
          <w:bCs/>
          <w:szCs w:val="22"/>
        </w:rPr>
      </w:pPr>
      <w:r>
        <w:rPr>
          <w:rFonts w:asciiTheme="minorHAnsi" w:hAnsiTheme="minorHAnsi" w:cstheme="minorHAnsi"/>
          <w:b/>
          <w:bCs/>
          <w:i/>
          <w:iCs/>
          <w:szCs w:val="22"/>
        </w:rPr>
        <w:t>6.8.1 Letter of Credit (Option 1).</w:t>
      </w:r>
      <w:r>
        <w:rPr>
          <w:rFonts w:asciiTheme="minorHAnsi" w:hAnsiTheme="minorHAnsi" w:cstheme="minorHAnsi"/>
          <w:b/>
          <w:bCs/>
          <w:szCs w:val="22"/>
        </w:rPr>
        <w:t xml:space="preserve"> </w:t>
      </w:r>
      <w:r>
        <w:rPr>
          <w:rFonts w:asciiTheme="minorHAnsi" w:eastAsia="NSimSun" w:hAnsiTheme="minorHAnsi" w:cstheme="minorHAnsi"/>
          <w:sz w:val="20"/>
          <w:szCs w:val="20"/>
        </w:rPr>
        <w:t xml:space="preserve">Buyer may pay </w:t>
      </w:r>
      <w:r>
        <w:rPr>
          <w:rFonts w:asciiTheme="minorHAnsi" w:hAnsiTheme="minorHAnsi" w:cstheme="minorHAnsi"/>
          <w:szCs w:val="22"/>
        </w:rPr>
        <w:t>Contract Price to Seller by</w:t>
      </w:r>
      <w:r>
        <w:rPr>
          <w:rFonts w:asciiTheme="minorHAnsi" w:eastAsia="NSimSun" w:hAnsiTheme="minorHAnsi" w:cstheme="minorHAnsi"/>
          <w:sz w:val="20"/>
          <w:szCs w:val="20"/>
        </w:rPr>
        <w:t xml:space="preserve"> providing an original irrevocable Letter of Credit to Seller within _</w:t>
      </w:r>
      <w:r>
        <w:rPr>
          <w:rFonts w:asciiTheme="minorHAnsi" w:eastAsia="NSimSun" w:hAnsiTheme="minorHAnsi" w:cstheme="minorHAnsi"/>
          <w:sz w:val="20"/>
          <w:szCs w:val="20"/>
          <w:highlight w:val="yellow"/>
        </w:rPr>
        <w:t>___</w:t>
      </w:r>
      <w:r>
        <w:rPr>
          <w:rFonts w:asciiTheme="minorHAnsi" w:eastAsia="NSimSun" w:hAnsiTheme="minorHAnsi" w:cstheme="minorHAnsi"/>
          <w:sz w:val="20"/>
          <w:szCs w:val="20"/>
        </w:rPr>
        <w:t xml:space="preserve"> calendar days following the execution of this Agreement by both Parties. Such Letter of Credit shall be issued by a first-class bank and shall be acceptable/satisfactory to and confirmed by Seller. </w:t>
      </w:r>
    </w:p>
    <w:p w14:paraId="3DCF49F7" w14:textId="77777777" w:rsidR="008610C6" w:rsidRPr="006F38E6" w:rsidRDefault="008610C6" w:rsidP="008610C6">
      <w:pPr>
        <w:pStyle w:val="NormalWeb"/>
        <w:tabs>
          <w:tab w:val="left" w:pos="360"/>
        </w:tabs>
        <w:spacing w:before="0" w:beforeAutospacing="0" w:after="0" w:afterAutospacing="0"/>
        <w:jc w:val="both"/>
        <w:rPr>
          <w:rFonts w:asciiTheme="minorHAnsi" w:hAnsiTheme="minorHAnsi" w:cstheme="minorHAnsi"/>
          <w:b/>
          <w:bCs/>
          <w:szCs w:val="22"/>
        </w:rPr>
      </w:pPr>
    </w:p>
    <w:p w14:paraId="54556A83" w14:textId="77777777" w:rsidR="008610C6" w:rsidRPr="006F38E6" w:rsidRDefault="008610C6" w:rsidP="008610C6">
      <w:pPr>
        <w:pStyle w:val="NormalWeb"/>
        <w:tabs>
          <w:tab w:val="left" w:pos="360"/>
        </w:tabs>
        <w:spacing w:before="0" w:beforeAutospacing="0" w:after="0" w:afterAutospacing="0"/>
        <w:jc w:val="both"/>
        <w:rPr>
          <w:rFonts w:asciiTheme="minorHAnsi" w:hAnsiTheme="minorHAnsi" w:cstheme="minorHAnsi"/>
          <w:b/>
          <w:bCs/>
          <w:szCs w:val="22"/>
        </w:rPr>
      </w:pPr>
      <w:r>
        <w:rPr>
          <w:rFonts w:asciiTheme="minorHAnsi" w:hAnsiTheme="minorHAnsi" w:cstheme="minorHAnsi"/>
          <w:b/>
          <w:bCs/>
          <w:szCs w:val="22"/>
        </w:rPr>
        <w:t>OR</w:t>
      </w:r>
    </w:p>
    <w:p w14:paraId="6BE3FF00" w14:textId="77777777" w:rsidR="008610C6" w:rsidRPr="006F38E6" w:rsidRDefault="008610C6" w:rsidP="008610C6">
      <w:pPr>
        <w:pStyle w:val="NormalWeb"/>
        <w:tabs>
          <w:tab w:val="left" w:pos="360"/>
        </w:tabs>
        <w:spacing w:before="0" w:beforeAutospacing="0" w:after="0" w:afterAutospacing="0"/>
        <w:jc w:val="both"/>
        <w:rPr>
          <w:rFonts w:asciiTheme="minorHAnsi" w:hAnsiTheme="minorHAnsi" w:cstheme="minorHAnsi"/>
          <w:szCs w:val="22"/>
        </w:rPr>
      </w:pPr>
    </w:p>
    <w:p w14:paraId="24BA93EB" w14:textId="23CE435F" w:rsidR="008610C6" w:rsidRPr="006F38E6" w:rsidRDefault="008610C6" w:rsidP="008610C6">
      <w:pPr>
        <w:pStyle w:val="NormalWeb"/>
        <w:tabs>
          <w:tab w:val="left" w:pos="360"/>
        </w:tabs>
        <w:spacing w:before="0" w:beforeAutospacing="0" w:after="0" w:afterAutospacing="0"/>
        <w:jc w:val="both"/>
        <w:rPr>
          <w:rFonts w:asciiTheme="minorHAnsi" w:hAnsiTheme="minorHAnsi" w:cstheme="minorHAnsi"/>
          <w:b/>
          <w:bCs/>
          <w:szCs w:val="22"/>
        </w:rPr>
      </w:pPr>
      <w:r>
        <w:rPr>
          <w:rFonts w:asciiTheme="minorHAnsi" w:hAnsiTheme="minorHAnsi" w:cstheme="minorHAnsi"/>
          <w:b/>
          <w:bCs/>
          <w:szCs w:val="22"/>
        </w:rPr>
        <w:tab/>
      </w:r>
      <w:r>
        <w:rPr>
          <w:rFonts w:asciiTheme="minorHAnsi" w:hAnsiTheme="minorHAnsi" w:cstheme="minorHAnsi"/>
          <w:b/>
          <w:bCs/>
          <w:szCs w:val="22"/>
        </w:rPr>
        <w:tab/>
      </w:r>
      <w:r>
        <w:rPr>
          <w:rFonts w:asciiTheme="minorHAnsi" w:hAnsiTheme="minorHAnsi" w:cstheme="minorHAnsi"/>
          <w:b/>
          <w:bCs/>
          <w:i/>
          <w:szCs w:val="22"/>
        </w:rPr>
        <w:t>6.8.2 Payment by Wire Transfer (Option 2).</w:t>
      </w:r>
      <w:r>
        <w:rPr>
          <w:rFonts w:asciiTheme="minorHAnsi" w:hAnsiTheme="minorHAnsi" w:cstheme="minorHAnsi"/>
          <w:b/>
          <w:bCs/>
          <w:szCs w:val="22"/>
        </w:rPr>
        <w:t xml:space="preserve"> </w:t>
      </w:r>
      <w:r>
        <w:rPr>
          <w:rFonts w:asciiTheme="minorHAnsi" w:hAnsiTheme="minorHAnsi" w:cstheme="minorHAnsi"/>
          <w:szCs w:val="22"/>
        </w:rPr>
        <w:t>Buyer may also pay</w:t>
      </w:r>
      <w:r>
        <w:rPr>
          <w:rFonts w:asciiTheme="minorHAnsi" w:hAnsiTheme="minorHAnsi" w:cstheme="minorHAnsi"/>
          <w:b/>
          <w:bCs/>
          <w:szCs w:val="22"/>
        </w:rPr>
        <w:t xml:space="preserve"> </w:t>
      </w:r>
      <w:r>
        <w:rPr>
          <w:rFonts w:asciiTheme="minorHAnsi" w:hAnsiTheme="minorHAnsi" w:cstheme="minorHAnsi"/>
          <w:szCs w:val="22"/>
        </w:rPr>
        <w:t>Contract Price to Seller by as follows:</w:t>
      </w:r>
      <w:r>
        <w:rPr>
          <w:rFonts w:asciiTheme="minorHAnsi" w:hAnsiTheme="minorHAnsi" w:cstheme="minorHAnsi"/>
          <w:b/>
          <w:bCs/>
          <w:szCs w:val="22"/>
        </w:rPr>
        <w:t xml:space="preserve"> </w:t>
      </w:r>
    </w:p>
    <w:p w14:paraId="24C96E06" w14:textId="77777777" w:rsidR="008610C6" w:rsidRPr="006F38E6" w:rsidRDefault="008610C6" w:rsidP="008610C6">
      <w:pPr>
        <w:pStyle w:val="NormalWeb"/>
        <w:tabs>
          <w:tab w:val="left" w:pos="360"/>
        </w:tabs>
        <w:spacing w:before="0" w:beforeAutospacing="0" w:after="0" w:afterAutospacing="0"/>
        <w:jc w:val="both"/>
        <w:rPr>
          <w:rFonts w:asciiTheme="minorHAnsi" w:hAnsiTheme="minorHAnsi" w:cstheme="minorHAnsi"/>
          <w:b/>
          <w:bCs/>
          <w:szCs w:val="22"/>
        </w:rPr>
      </w:pPr>
      <w:r>
        <w:rPr>
          <w:rFonts w:asciiTheme="minorHAnsi" w:hAnsiTheme="minorHAnsi" w:cstheme="minorHAnsi"/>
          <w:b/>
          <w:bCs/>
          <w:szCs w:val="22"/>
        </w:rPr>
        <w:tab/>
      </w:r>
    </w:p>
    <w:p w14:paraId="5E8E92E0" w14:textId="3205E4B4" w:rsidR="008610C6" w:rsidRPr="006F38E6" w:rsidRDefault="008610C6" w:rsidP="008610C6">
      <w:pPr>
        <w:pStyle w:val="NormalWeb"/>
        <w:tabs>
          <w:tab w:val="left" w:pos="360"/>
        </w:tabs>
        <w:spacing w:before="0" w:beforeAutospacing="0" w:after="0" w:afterAutospacing="0"/>
        <w:ind w:left="720"/>
        <w:jc w:val="both"/>
        <w:rPr>
          <w:rFonts w:asciiTheme="minorHAnsi" w:hAnsiTheme="minorHAnsi" w:cstheme="minorHAnsi"/>
          <w:szCs w:val="22"/>
        </w:rPr>
      </w:pPr>
      <w:r>
        <w:rPr>
          <w:rFonts w:asciiTheme="minorHAnsi" w:hAnsiTheme="minorHAnsi" w:cstheme="minorHAnsi"/>
          <w:b/>
          <w:bCs/>
          <w:szCs w:val="22"/>
        </w:rPr>
        <w:t xml:space="preserve">- </w:t>
      </w:r>
      <w:r>
        <w:rPr>
          <w:rFonts w:asciiTheme="minorHAnsi" w:hAnsiTheme="minorHAnsi" w:cstheme="minorHAnsi"/>
          <w:szCs w:val="22"/>
        </w:rPr>
        <w:t xml:space="preserve">10% of the Contract Price (as shown in </w:t>
      </w:r>
      <w:r>
        <w:rPr>
          <w:rFonts w:asciiTheme="minorHAnsi" w:hAnsiTheme="minorHAnsi" w:cstheme="minorHAnsi"/>
          <w:b/>
          <w:szCs w:val="22"/>
          <w:highlight w:val="cyan"/>
        </w:rPr>
        <w:t>APPENDIX A (Purchase Order)</w:t>
      </w:r>
      <w:r>
        <w:rPr>
          <w:rFonts w:asciiTheme="minorHAnsi" w:hAnsiTheme="minorHAnsi" w:cstheme="minorHAnsi"/>
          <w:szCs w:val="22"/>
        </w:rPr>
        <w:t xml:space="preserve"> of this Agreement) to be paid by Buyer to Seller as advance payment to the Seller's bank account (as indicated below) </w:t>
      </w:r>
      <w:r>
        <w:rPr>
          <w:rFonts w:asciiTheme="minorHAnsi" w:hAnsiTheme="minorHAnsi" w:cstheme="minorHAnsi"/>
          <w:szCs w:val="22"/>
          <w:highlight w:val="yellow"/>
        </w:rPr>
        <w:t xml:space="preserve">upon successful pre-shipment inspection (as declared by Buyer’s third-party inspector namely </w:t>
      </w:r>
      <w:r>
        <w:rPr>
          <w:rFonts w:asciiTheme="minorHAnsi" w:hAnsiTheme="minorHAnsi" w:cstheme="minorHAnsi"/>
          <w:b/>
          <w:bCs/>
          <w:i/>
          <w:iCs/>
          <w:snapToGrid w:val="0"/>
          <w:szCs w:val="22"/>
          <w:highlight w:val="yellow"/>
        </w:rPr>
        <w:t>Sinovoltaics Group Limited</w:t>
      </w:r>
      <w:r>
        <w:rPr>
          <w:rFonts w:asciiTheme="minorHAnsi" w:hAnsiTheme="minorHAnsi" w:cstheme="minorHAnsi"/>
          <w:szCs w:val="22"/>
          <w:highlight w:val="yellow"/>
        </w:rPr>
        <w:t>)</w:t>
      </w:r>
      <w:r>
        <w:rPr>
          <w:rFonts w:asciiTheme="minorHAnsi" w:hAnsiTheme="minorHAnsi" w:cstheme="minorHAnsi"/>
          <w:szCs w:val="22"/>
        </w:rPr>
        <w:t>; and</w:t>
      </w:r>
    </w:p>
    <w:p w14:paraId="1EA58C25" w14:textId="77777777" w:rsidR="008610C6" w:rsidRPr="006F38E6" w:rsidRDefault="008610C6" w:rsidP="008610C6">
      <w:pPr>
        <w:pStyle w:val="NormalWeb"/>
        <w:tabs>
          <w:tab w:val="left" w:pos="360"/>
        </w:tabs>
        <w:spacing w:before="0" w:beforeAutospacing="0" w:after="0" w:afterAutospacing="0"/>
        <w:ind w:left="720"/>
        <w:jc w:val="both"/>
        <w:rPr>
          <w:rFonts w:asciiTheme="minorHAnsi" w:hAnsiTheme="minorHAnsi" w:cstheme="minorHAnsi"/>
          <w:szCs w:val="22"/>
        </w:rPr>
      </w:pPr>
      <w:r>
        <w:rPr>
          <w:rFonts w:asciiTheme="minorHAnsi" w:hAnsiTheme="minorHAnsi" w:cstheme="minorHAnsi"/>
          <w:szCs w:val="22"/>
        </w:rPr>
        <w:t xml:space="preserve">- The remaining 90% balance payment to be paid to the Seller's bank account within 30 calendar days the last scheduled and actually completed delivery of BESS under this Agreement. </w:t>
      </w:r>
    </w:p>
    <w:p w14:paraId="4FFE2914" w14:textId="77777777" w:rsidR="008610C6" w:rsidRPr="006F38E6" w:rsidRDefault="008610C6" w:rsidP="008610C6">
      <w:pPr>
        <w:pStyle w:val="NormalWeb"/>
        <w:tabs>
          <w:tab w:val="left" w:pos="360"/>
        </w:tabs>
        <w:spacing w:before="0" w:beforeAutospacing="0" w:after="0" w:afterAutospacing="0"/>
        <w:jc w:val="both"/>
        <w:rPr>
          <w:rFonts w:asciiTheme="minorHAnsi" w:hAnsiTheme="minorHAnsi" w:cstheme="minorHAnsi"/>
          <w:szCs w:val="22"/>
        </w:rPr>
      </w:pPr>
    </w:p>
    <w:p w14:paraId="647AC299" w14:textId="77777777" w:rsidR="008610C6" w:rsidRPr="006F38E6" w:rsidRDefault="008610C6" w:rsidP="008610C6">
      <w:pPr>
        <w:pStyle w:val="NormalWeb"/>
        <w:tabs>
          <w:tab w:val="left" w:pos="360"/>
        </w:tabs>
        <w:spacing w:before="0" w:beforeAutospacing="0" w:after="0" w:afterAutospacing="0"/>
        <w:jc w:val="both"/>
        <w:rPr>
          <w:rFonts w:asciiTheme="minorHAnsi" w:hAnsiTheme="minorHAnsi" w:cstheme="minorHAnsi"/>
          <w:b/>
          <w:szCs w:val="22"/>
        </w:rPr>
      </w:pPr>
    </w:p>
    <w:p w14:paraId="54885BB8" w14:textId="77777777" w:rsidR="008610C6" w:rsidRPr="006F38E6" w:rsidRDefault="008610C6" w:rsidP="00FF0DB3">
      <w:pPr>
        <w:tabs>
          <w:tab w:val="left" w:pos="-720"/>
          <w:tab w:val="num" w:pos="360"/>
        </w:tabs>
        <w:suppressAutoHyphens/>
        <w:ind w:left="709"/>
        <w:jc w:val="both"/>
        <w:rPr>
          <w:rFonts w:asciiTheme="minorHAnsi" w:hAnsiTheme="minorHAnsi" w:cstheme="minorHAnsi"/>
          <w:b/>
          <w:bCs/>
          <w:spacing w:val="-3"/>
          <w:szCs w:val="22"/>
        </w:rPr>
      </w:pPr>
      <w:r>
        <w:rPr>
          <w:rFonts w:asciiTheme="minorHAnsi" w:hAnsiTheme="minorHAnsi" w:cstheme="minorHAnsi"/>
          <w:b/>
          <w:bCs/>
          <w:spacing w:val="-3"/>
          <w:szCs w:val="22"/>
        </w:rPr>
        <w:t>Seller’s Bank Account Information:</w:t>
      </w:r>
    </w:p>
    <w:p w14:paraId="11B6F215" w14:textId="77777777" w:rsidR="008610C6" w:rsidRDefault="008610C6" w:rsidP="00FF0DB3">
      <w:pPr>
        <w:tabs>
          <w:tab w:val="left" w:pos="-720"/>
          <w:tab w:val="num" w:pos="360"/>
        </w:tabs>
        <w:suppressAutoHyphens/>
        <w:ind w:left="709"/>
        <w:rPr>
          <w:rFonts w:asciiTheme="minorHAnsi" w:hAnsiTheme="minorHAnsi" w:cstheme="minorHAnsi"/>
          <w:bCs/>
          <w:spacing w:val="-3"/>
          <w:szCs w:val="22"/>
          <w:lang w:eastAsia="zh-CN"/>
        </w:rPr>
      </w:pPr>
      <w:r>
        <w:rPr>
          <w:rFonts w:asciiTheme="minorHAnsi" w:hAnsiTheme="minorHAnsi" w:cstheme="minorHAnsi"/>
          <w:bCs/>
          <w:spacing w:val="-3"/>
          <w:szCs w:val="22"/>
          <w:lang w:eastAsia="zh-CN"/>
        </w:rPr>
        <w:t xml:space="preserve">BENEFICIARY:                                                                                                                                                                                        </w:t>
      </w:r>
    </w:p>
    <w:p w14:paraId="0E339084" w14:textId="235F150A" w:rsidR="008610C6" w:rsidRPr="006F38E6" w:rsidRDefault="008610C6" w:rsidP="00FF0DB3">
      <w:pPr>
        <w:tabs>
          <w:tab w:val="left" w:pos="-720"/>
          <w:tab w:val="num" w:pos="360"/>
        </w:tabs>
        <w:suppressAutoHyphens/>
        <w:ind w:left="709"/>
        <w:rPr>
          <w:rFonts w:asciiTheme="minorHAnsi" w:hAnsiTheme="minorHAnsi" w:cstheme="minorHAnsi"/>
          <w:bCs/>
          <w:spacing w:val="-3"/>
          <w:szCs w:val="22"/>
          <w:lang w:eastAsia="zh-CN"/>
        </w:rPr>
      </w:pPr>
      <w:r>
        <w:rPr>
          <w:rFonts w:asciiTheme="minorHAnsi" w:hAnsiTheme="minorHAnsi" w:cstheme="minorHAnsi"/>
          <w:bCs/>
          <w:spacing w:val="-3"/>
          <w:szCs w:val="22"/>
          <w:lang w:eastAsia="zh-CN"/>
        </w:rPr>
        <w:t xml:space="preserve">BANK NAME: </w:t>
      </w:r>
    </w:p>
    <w:p w14:paraId="6B3BD64B" w14:textId="77777777" w:rsidR="008610C6" w:rsidRPr="006F38E6" w:rsidRDefault="008610C6" w:rsidP="00FF0DB3">
      <w:pPr>
        <w:tabs>
          <w:tab w:val="left" w:pos="-720"/>
          <w:tab w:val="num" w:pos="360"/>
        </w:tabs>
        <w:suppressAutoHyphens/>
        <w:ind w:left="709"/>
        <w:jc w:val="both"/>
        <w:rPr>
          <w:rFonts w:asciiTheme="minorHAnsi" w:hAnsiTheme="minorHAnsi" w:cstheme="minorHAnsi"/>
          <w:bCs/>
          <w:spacing w:val="-3"/>
          <w:szCs w:val="22"/>
          <w:lang w:eastAsia="zh-CN"/>
        </w:rPr>
      </w:pPr>
      <w:r>
        <w:rPr>
          <w:rFonts w:asciiTheme="minorHAnsi" w:hAnsiTheme="minorHAnsi" w:cstheme="minorHAnsi"/>
          <w:bCs/>
          <w:spacing w:val="-3"/>
          <w:szCs w:val="22"/>
          <w:lang w:eastAsia="zh-CN"/>
        </w:rPr>
        <w:t xml:space="preserve">Branch:  </w:t>
      </w:r>
    </w:p>
    <w:p w14:paraId="7198D9E1" w14:textId="77777777" w:rsidR="008610C6" w:rsidRPr="006F38E6" w:rsidRDefault="008610C6" w:rsidP="00FF0DB3">
      <w:pPr>
        <w:tabs>
          <w:tab w:val="left" w:pos="-720"/>
          <w:tab w:val="num" w:pos="360"/>
        </w:tabs>
        <w:suppressAutoHyphens/>
        <w:ind w:left="709"/>
        <w:jc w:val="both"/>
        <w:rPr>
          <w:rFonts w:asciiTheme="minorHAnsi" w:hAnsiTheme="minorHAnsi" w:cstheme="minorHAnsi"/>
          <w:bCs/>
          <w:spacing w:val="-3"/>
          <w:szCs w:val="22"/>
          <w:lang w:eastAsia="zh-CN"/>
        </w:rPr>
      </w:pPr>
      <w:r>
        <w:rPr>
          <w:rFonts w:asciiTheme="minorHAnsi" w:hAnsiTheme="minorHAnsi" w:cstheme="minorHAnsi"/>
          <w:bCs/>
          <w:spacing w:val="-3"/>
          <w:szCs w:val="22"/>
          <w:lang w:eastAsia="zh-CN"/>
        </w:rPr>
        <w:t>ACCOUNT  NUMBER:</w:t>
      </w:r>
    </w:p>
    <w:p w14:paraId="0FEB7677" w14:textId="77777777" w:rsidR="008610C6" w:rsidRPr="006F38E6" w:rsidRDefault="008610C6" w:rsidP="00FF0DB3">
      <w:pPr>
        <w:tabs>
          <w:tab w:val="left" w:pos="-720"/>
          <w:tab w:val="num" w:pos="360"/>
        </w:tabs>
        <w:suppressAutoHyphens/>
        <w:ind w:left="709"/>
        <w:jc w:val="both"/>
        <w:rPr>
          <w:rFonts w:asciiTheme="minorHAnsi" w:hAnsiTheme="minorHAnsi" w:cstheme="minorHAnsi"/>
          <w:bCs/>
          <w:spacing w:val="-3"/>
          <w:szCs w:val="22"/>
          <w:lang w:eastAsia="zh-CN"/>
        </w:rPr>
      </w:pPr>
      <w:r>
        <w:rPr>
          <w:rFonts w:asciiTheme="minorHAnsi" w:hAnsiTheme="minorHAnsi" w:cstheme="minorHAnsi"/>
          <w:bCs/>
          <w:spacing w:val="-3"/>
          <w:szCs w:val="22"/>
          <w:lang w:eastAsia="zh-CN"/>
        </w:rPr>
        <w:t xml:space="preserve">IBAN: </w:t>
      </w:r>
    </w:p>
    <w:p w14:paraId="572C7218" w14:textId="77777777" w:rsidR="008610C6" w:rsidRPr="006F38E6" w:rsidRDefault="008610C6" w:rsidP="00FF0DB3">
      <w:pPr>
        <w:pStyle w:val="NormalWeb"/>
        <w:tabs>
          <w:tab w:val="left" w:pos="360"/>
        </w:tabs>
        <w:spacing w:before="0" w:beforeAutospacing="0" w:after="0" w:afterAutospacing="0"/>
        <w:ind w:left="709"/>
        <w:jc w:val="both"/>
        <w:rPr>
          <w:rFonts w:asciiTheme="minorHAnsi" w:hAnsiTheme="minorHAnsi" w:cstheme="minorHAnsi"/>
          <w:bCs/>
          <w:spacing w:val="-3"/>
          <w:szCs w:val="22"/>
          <w:lang w:eastAsia="zh-CN"/>
        </w:rPr>
      </w:pPr>
      <w:r>
        <w:rPr>
          <w:rFonts w:asciiTheme="minorHAnsi" w:hAnsiTheme="minorHAnsi" w:cstheme="minorHAnsi"/>
          <w:bCs/>
          <w:spacing w:val="-3"/>
          <w:szCs w:val="22"/>
          <w:lang w:eastAsia="zh-CN"/>
        </w:rPr>
        <w:t xml:space="preserve">SWİFT: </w:t>
      </w:r>
    </w:p>
    <w:p w14:paraId="5F21EBC4" w14:textId="77777777" w:rsidR="008610C6" w:rsidRPr="006F38E6" w:rsidRDefault="008610C6" w:rsidP="00FF0DB3">
      <w:pPr>
        <w:ind w:left="709"/>
        <w:jc w:val="both"/>
        <w:rPr>
          <w:rFonts w:asciiTheme="minorHAnsi" w:hAnsiTheme="minorHAnsi" w:cstheme="minorHAnsi"/>
          <w:szCs w:val="22"/>
          <w:lang w:eastAsia="zh-CN"/>
        </w:rPr>
      </w:pPr>
    </w:p>
    <w:p w14:paraId="0DA3EBA3" w14:textId="046B9258" w:rsidR="000C7FCF" w:rsidRPr="000C7FCF" w:rsidRDefault="000C7FCF" w:rsidP="000C7FCF">
      <w:pPr>
        <w:ind w:left="709"/>
        <w:jc w:val="both"/>
        <w:rPr>
          <w:rFonts w:asciiTheme="minorHAnsi" w:eastAsia="Arial Unicode MS" w:hAnsiTheme="minorHAnsi" w:cstheme="minorHAnsi"/>
          <w:szCs w:val="22"/>
        </w:rPr>
      </w:pPr>
      <w:r>
        <w:rPr>
          <w:rFonts w:asciiTheme="minorHAnsi" w:eastAsia="Arial Unicode MS" w:hAnsiTheme="minorHAnsi" w:cstheme="minorHAnsi"/>
          <w:szCs w:val="22"/>
        </w:rPr>
        <w:t xml:space="preserve">Ownership of the BESS shall be transferred to the Buyer upon successful completion of Site Acceptance Testing (SAT) in accordance with </w:t>
      </w:r>
      <w:r>
        <w:rPr>
          <w:rFonts w:asciiTheme="minorHAnsi" w:eastAsia="Arial Unicode MS" w:hAnsiTheme="minorHAnsi" w:cstheme="minorHAnsi"/>
          <w:b/>
          <w:bCs/>
          <w:szCs w:val="22"/>
          <w:highlight w:val="cyan"/>
        </w:rPr>
        <w:t>APPENDIX J (Site Acceptance Testing)</w:t>
      </w:r>
      <w:r>
        <w:rPr>
          <w:rFonts w:asciiTheme="minorHAnsi" w:eastAsia="Arial Unicode MS" w:hAnsiTheme="minorHAnsi" w:cstheme="minorHAnsi"/>
          <w:szCs w:val="22"/>
        </w:rPr>
        <w:t xml:space="preserve">. Risk of loss or damage to the BESS shall transfer in accordance with the applicable Incoterm defined in </w:t>
      </w:r>
      <w:r>
        <w:rPr>
          <w:rFonts w:asciiTheme="minorHAnsi" w:eastAsia="Arial Unicode MS" w:hAnsiTheme="minorHAnsi" w:cstheme="minorHAnsi"/>
          <w:b/>
          <w:bCs/>
          <w:szCs w:val="22"/>
          <w:highlight w:val="cyan"/>
        </w:rPr>
        <w:t>APPENDIX A (Purchase Order).</w:t>
      </w:r>
      <w:r>
        <w:rPr>
          <w:rFonts w:asciiTheme="minorHAnsi" w:eastAsia="Arial Unicode MS" w:hAnsiTheme="minorHAnsi" w:cstheme="minorHAnsi"/>
          <w:szCs w:val="22"/>
        </w:rPr>
        <w:t xml:space="preserve"> Payment obligations shall remain independent of ownership and risk transfer.</w:t>
      </w:r>
    </w:p>
    <w:p w14:paraId="6E875C2B" w14:textId="5978F008" w:rsidR="00E41F71" w:rsidRPr="00EC53C5" w:rsidRDefault="008610C6" w:rsidP="00EC53C5">
      <w:pPr>
        <w:pStyle w:val="Heading1"/>
        <w:jc w:val="left"/>
        <w:rPr>
          <w:rFonts w:asciiTheme="minorHAnsi" w:hAnsiTheme="minorHAnsi" w:cstheme="minorHAnsi"/>
        </w:rPr>
      </w:pPr>
      <w:bookmarkStart w:id="25" w:name="_Toc234395232"/>
      <w:r>
        <w:rPr>
          <w:rFonts w:asciiTheme="minorHAnsi" w:hAnsiTheme="minorHAnsi" w:cstheme="minorHAnsi"/>
        </w:rPr>
        <w:t>7. Warranty.</w:t>
      </w:r>
      <w:bookmarkEnd w:id="25"/>
    </w:p>
    <w:p w14:paraId="7B8992CE" w14:textId="76168854" w:rsidR="002D6A4D" w:rsidRPr="006F38E6" w:rsidRDefault="008610C6" w:rsidP="002D6A4D">
      <w:pPr>
        <w:pStyle w:val="Heading2"/>
        <w:ind w:firstLine="630"/>
        <w:rPr>
          <w:rFonts w:asciiTheme="minorHAnsi" w:hAnsiTheme="minorHAnsi" w:cstheme="minorHAnsi"/>
        </w:rPr>
      </w:pPr>
      <w:r>
        <w:rPr>
          <w:rFonts w:asciiTheme="minorHAnsi" w:hAnsiTheme="minorHAnsi" w:cstheme="minorHAnsi"/>
        </w:rPr>
        <w:t>7.1 Warranties.</w:t>
      </w:r>
    </w:p>
    <w:p w14:paraId="78C3686A" w14:textId="77777777" w:rsidR="002D6A4D" w:rsidRPr="006F38E6" w:rsidRDefault="002D6A4D" w:rsidP="00FD1AAD">
      <w:pPr>
        <w:pStyle w:val="NormalWeb"/>
        <w:spacing w:before="0" w:beforeAutospacing="0" w:after="0" w:afterAutospacing="0"/>
        <w:jc w:val="both"/>
        <w:rPr>
          <w:rFonts w:asciiTheme="minorHAnsi" w:hAnsiTheme="minorHAnsi" w:cstheme="minorHAnsi"/>
          <w:b/>
          <w:bCs/>
          <w:szCs w:val="22"/>
        </w:rPr>
      </w:pPr>
    </w:p>
    <w:p w14:paraId="745202F3" w14:textId="1601F8E6" w:rsidR="00E41F71" w:rsidRDefault="00E41F71" w:rsidP="6C54758A">
      <w:pPr>
        <w:pStyle w:val="NormalWeb"/>
        <w:spacing w:before="0" w:beforeAutospacing="0" w:after="0" w:afterAutospacing="0"/>
        <w:jc w:val="both"/>
        <w:rPr>
          <w:rFonts w:asciiTheme="minorHAnsi" w:eastAsia="MS Mincho" w:hAnsiTheme="minorHAnsi" w:cstheme="minorHAnsi"/>
          <w:szCs w:val="22"/>
        </w:rPr>
      </w:pPr>
      <w:r>
        <w:rPr>
          <w:rFonts w:asciiTheme="minorHAnsi" w:eastAsia="MS Mincho" w:hAnsiTheme="minorHAnsi" w:cstheme="minorHAnsi"/>
          <w:szCs w:val="22"/>
        </w:rPr>
        <w:lastRenderedPageBreak/>
        <w:t xml:space="preserve">Seller hereby represents and warrants to Buyer that the use, marketing, distribution, or sale of the </w:t>
      </w:r>
      <w:r>
        <w:rPr>
          <w:rFonts w:asciiTheme="minorHAnsi" w:hAnsiTheme="minorHAnsi" w:cstheme="minorHAnsi"/>
          <w:szCs w:val="22"/>
        </w:rPr>
        <w:t>BESS</w:t>
      </w:r>
      <w:r>
        <w:rPr>
          <w:rFonts w:asciiTheme="minorHAnsi" w:eastAsia="MS Mincho" w:hAnsiTheme="minorHAnsi" w:cstheme="minorHAnsi"/>
          <w:szCs w:val="22"/>
        </w:rPr>
        <w:t xml:space="preserve"> purchased under this Agreement do not, as of the Effective Date, infringe any third-party patent, trade secret, copyright, trademark or other intellectual property rights worldwide.  </w:t>
      </w:r>
    </w:p>
    <w:p w14:paraId="72B65A77" w14:textId="77777777" w:rsidR="003536DB" w:rsidRDefault="003536DB" w:rsidP="6C54758A">
      <w:pPr>
        <w:pStyle w:val="NormalWeb"/>
        <w:spacing w:before="0" w:beforeAutospacing="0" w:after="0" w:afterAutospacing="0"/>
        <w:jc w:val="both"/>
        <w:rPr>
          <w:rFonts w:asciiTheme="minorHAnsi" w:eastAsia="MS Mincho" w:hAnsiTheme="minorHAnsi" w:cstheme="minorHAnsi"/>
          <w:szCs w:val="22"/>
        </w:rPr>
      </w:pPr>
    </w:p>
    <w:p w14:paraId="24CED97F" w14:textId="77777777" w:rsidR="009A7BD9" w:rsidRDefault="009A7BD9" w:rsidP="009A7BD9">
      <w:pPr>
        <w:pStyle w:val="NormalWeb"/>
        <w:spacing w:before="0" w:beforeAutospacing="0" w:after="0" w:afterAutospacing="0"/>
        <w:jc w:val="both"/>
        <w:rPr>
          <w:rFonts w:asciiTheme="minorHAnsi" w:eastAsia="Times New Roman" w:hAnsiTheme="minorHAnsi" w:cstheme="minorHAnsi"/>
          <w:szCs w:val="22"/>
          <w:lang w:val="en-GB"/>
        </w:rPr>
      </w:pPr>
      <w:r>
        <w:rPr>
          <w:rFonts w:asciiTheme="minorHAnsi" w:eastAsia="Times New Roman" w:hAnsiTheme="minorHAnsi" w:cstheme="minorHAnsi"/>
          <w:szCs w:val="22"/>
          <w:lang w:val="en-GB"/>
        </w:rPr>
        <w:t>For the purposes of this Agreement, a material breach includes any failure that significantly affects the performance, safety, or availability of the BESS.</w:t>
      </w:r>
    </w:p>
    <w:p w14:paraId="3E74E054" w14:textId="77777777" w:rsidR="009A7BD9" w:rsidRDefault="009A7BD9" w:rsidP="6C54758A">
      <w:pPr>
        <w:pStyle w:val="NormalWeb"/>
        <w:spacing w:before="0" w:beforeAutospacing="0" w:after="0" w:afterAutospacing="0"/>
        <w:jc w:val="both"/>
        <w:rPr>
          <w:rFonts w:asciiTheme="minorHAnsi" w:eastAsia="MS Mincho" w:hAnsiTheme="minorHAnsi" w:cstheme="minorHAnsi"/>
          <w:szCs w:val="22"/>
        </w:rPr>
      </w:pPr>
    </w:p>
    <w:p w14:paraId="41CA252E" w14:textId="39CDCD36" w:rsidR="003536DB" w:rsidRDefault="003536DB" w:rsidP="6C54758A">
      <w:pPr>
        <w:pStyle w:val="NormalWeb"/>
        <w:spacing w:before="0" w:beforeAutospacing="0" w:after="0" w:afterAutospacing="0"/>
        <w:jc w:val="both"/>
        <w:rPr>
          <w:rFonts w:asciiTheme="minorHAnsi" w:hAnsiTheme="minorHAnsi" w:cstheme="minorHAnsi"/>
          <w:szCs w:val="22"/>
        </w:rPr>
      </w:pPr>
      <w:r>
        <w:rPr>
          <w:rFonts w:asciiTheme="minorHAnsi" w:hAnsiTheme="minorHAnsi" w:cstheme="minorHAnsi"/>
          <w:szCs w:val="22"/>
        </w:rPr>
        <w:t>The Seller warrants that the BESS is designed, manufactured, and delivered in accordance with applicable safety standards and shall not present undue risk of fire, thermal runaway, or hazardous failure under normal operating conditions.</w:t>
      </w:r>
    </w:p>
    <w:p w14:paraId="3E412C8E" w14:textId="77777777" w:rsidR="00B218D8" w:rsidRDefault="00B218D8" w:rsidP="00A34B11">
      <w:pPr>
        <w:pStyle w:val="NormalWeb"/>
        <w:jc w:val="both"/>
        <w:rPr>
          <w:rFonts w:asciiTheme="minorHAnsi" w:hAnsiTheme="minorHAnsi" w:cstheme="minorHAnsi"/>
          <w:szCs w:val="22"/>
        </w:rPr>
      </w:pPr>
      <w:r>
        <w:rPr>
          <w:rFonts w:asciiTheme="minorHAnsi" w:hAnsiTheme="minorHAnsi" w:cstheme="minorHAnsi"/>
          <w:szCs w:val="22"/>
        </w:rPr>
        <w:t>The warranty shall apply equally to all hardware and software components of the BESS, including BMS, EMS, and control systems, and shall cover defects, malfunctions, and performance deviations arising from such components.</w:t>
      </w:r>
    </w:p>
    <w:p w14:paraId="6DE922E1" w14:textId="784D0837" w:rsidR="00A34B11" w:rsidRPr="00A34B11" w:rsidRDefault="00A34B11" w:rsidP="00A34B11">
      <w:pPr>
        <w:pStyle w:val="NormalWeb"/>
        <w:jc w:val="both"/>
        <w:rPr>
          <w:rFonts w:asciiTheme="minorHAnsi" w:eastAsia="Times New Roman" w:hAnsiTheme="minorHAnsi" w:cstheme="minorHAnsi"/>
          <w:szCs w:val="22"/>
          <w:lang w:val="en-GB"/>
        </w:rPr>
      </w:pPr>
      <w:r>
        <w:rPr>
          <w:rFonts w:asciiTheme="minorHAnsi" w:eastAsia="Times New Roman" w:hAnsiTheme="minorHAnsi" w:cstheme="minorHAnsi"/>
          <w:szCs w:val="22"/>
          <w:lang w:val="en-GB"/>
        </w:rPr>
        <w:t xml:space="preserve">The warranties set forth in </w:t>
      </w:r>
      <w:r>
        <w:rPr>
          <w:rFonts w:asciiTheme="minorHAnsi" w:eastAsia="Times New Roman" w:hAnsiTheme="minorHAnsi" w:cstheme="minorHAnsi"/>
          <w:b/>
          <w:bCs/>
          <w:szCs w:val="22"/>
          <w:highlight w:val="cyan"/>
          <w:lang w:val="en-GB"/>
        </w:rPr>
        <w:t>APPENDIX G (BESS’ Warranty)</w:t>
      </w:r>
      <w:r>
        <w:rPr>
          <w:rFonts w:asciiTheme="minorHAnsi" w:eastAsia="Times New Roman" w:hAnsiTheme="minorHAnsi" w:cstheme="minorHAnsi"/>
          <w:b/>
          <w:bCs/>
          <w:szCs w:val="22"/>
          <w:lang w:val="en-GB"/>
        </w:rPr>
        <w:t xml:space="preserve"> </w:t>
      </w:r>
      <w:r>
        <w:rPr>
          <w:rFonts w:asciiTheme="minorHAnsi" w:eastAsia="Times New Roman" w:hAnsiTheme="minorHAnsi" w:cstheme="minorHAnsi"/>
          <w:szCs w:val="22"/>
          <w:lang w:val="en-GB"/>
        </w:rPr>
        <w:t>shall apply in addition to, and not in limitation of, any other rights and remedies available to the Buyer under this Agreement or applicable law.</w:t>
      </w:r>
    </w:p>
    <w:p w14:paraId="141B9177" w14:textId="40FB7974" w:rsidR="00A34B11" w:rsidRDefault="00A34B11" w:rsidP="00A34B11">
      <w:pPr>
        <w:pStyle w:val="NormalWeb"/>
        <w:spacing w:before="0" w:beforeAutospacing="0" w:after="0" w:afterAutospacing="0"/>
        <w:jc w:val="both"/>
        <w:rPr>
          <w:rFonts w:asciiTheme="minorHAnsi" w:eastAsia="Times New Roman" w:hAnsiTheme="minorHAnsi" w:cstheme="minorHAnsi"/>
          <w:szCs w:val="22"/>
          <w:lang w:val="en-GB"/>
        </w:rPr>
      </w:pPr>
      <w:r>
        <w:rPr>
          <w:rFonts w:asciiTheme="minorHAnsi" w:eastAsia="Times New Roman" w:hAnsiTheme="minorHAnsi" w:cstheme="minorHAnsi"/>
          <w:szCs w:val="22"/>
          <w:lang w:val="en-GB"/>
        </w:rPr>
        <w:t>Nothing in this Agreement shall limit the Buyer’s right to claim damages, enforce performance warranties, or exercise any other contractual remedies in the event of non-performance of the BESS.</w:t>
      </w:r>
    </w:p>
    <w:p w14:paraId="4AAC5338" w14:textId="77777777" w:rsidR="004E497C" w:rsidRDefault="004E497C" w:rsidP="00A34B11">
      <w:pPr>
        <w:pStyle w:val="NormalWeb"/>
        <w:spacing w:before="0" w:beforeAutospacing="0" w:after="0" w:afterAutospacing="0"/>
        <w:jc w:val="both"/>
        <w:rPr>
          <w:rFonts w:asciiTheme="minorHAnsi" w:eastAsia="Times New Roman" w:hAnsiTheme="minorHAnsi" w:cstheme="minorHAnsi"/>
          <w:szCs w:val="22"/>
          <w:lang w:val="en-GB"/>
        </w:rPr>
      </w:pPr>
    </w:p>
    <w:p w14:paraId="14708AA1" w14:textId="6896E942" w:rsidR="008F060A" w:rsidRDefault="004E497C" w:rsidP="00A34B11">
      <w:pPr>
        <w:pStyle w:val="NormalWeb"/>
        <w:spacing w:before="0" w:beforeAutospacing="0" w:after="0" w:afterAutospacing="0"/>
        <w:jc w:val="both"/>
        <w:rPr>
          <w:rFonts w:asciiTheme="minorHAnsi" w:eastAsia="Times New Roman" w:hAnsiTheme="minorHAnsi" w:cstheme="minorHAnsi"/>
          <w:szCs w:val="22"/>
          <w:lang w:val="en-GB"/>
        </w:rPr>
      </w:pPr>
      <w:r>
        <w:rPr>
          <w:rFonts w:asciiTheme="minorHAnsi" w:eastAsia="Times New Roman" w:hAnsiTheme="minorHAnsi" w:cstheme="minorHAnsi"/>
          <w:szCs w:val="22"/>
          <w:lang w:val="en-GB"/>
        </w:rPr>
        <w:t>For the avoidance of doubt, performance warranties, liquidated damages, rejection rights, and indemnification provisions shall remain fully enforceable notwithstanding any warranty provisions.</w:t>
      </w:r>
    </w:p>
    <w:p w14:paraId="0A5FC07C" w14:textId="77777777" w:rsidR="003536DB" w:rsidRDefault="003536DB" w:rsidP="00C76BEF">
      <w:pPr>
        <w:pStyle w:val="NormalWeb"/>
        <w:spacing w:before="0" w:beforeAutospacing="0" w:after="0" w:afterAutospacing="0"/>
        <w:jc w:val="both"/>
        <w:rPr>
          <w:rFonts w:asciiTheme="minorHAnsi" w:eastAsia="Times New Roman" w:hAnsiTheme="minorHAnsi" w:cstheme="minorHAnsi"/>
          <w:szCs w:val="22"/>
          <w:lang w:val="en-GB"/>
        </w:rPr>
      </w:pPr>
    </w:p>
    <w:p w14:paraId="3299F1A4" w14:textId="1F7C02CA" w:rsidR="003536DB" w:rsidRDefault="003536DB" w:rsidP="00C76BEF">
      <w:pPr>
        <w:pStyle w:val="NormalWeb"/>
        <w:spacing w:before="0" w:beforeAutospacing="0" w:after="0" w:afterAutospacing="0"/>
        <w:jc w:val="both"/>
        <w:rPr>
          <w:rFonts w:asciiTheme="minorHAnsi" w:eastAsia="Times New Roman" w:hAnsiTheme="minorHAnsi" w:cstheme="minorHAnsi"/>
          <w:szCs w:val="22"/>
          <w:lang w:val="en-GB"/>
        </w:rPr>
      </w:pPr>
      <w:r>
        <w:rPr>
          <w:rFonts w:asciiTheme="minorHAnsi" w:eastAsia="Times New Roman" w:hAnsiTheme="minorHAnsi" w:cstheme="minorHAnsi"/>
          <w:szCs w:val="22"/>
          <w:lang w:val="en-GB"/>
        </w:rPr>
        <w:t xml:space="preserve">Any exclusions from warranty coverage shall be expressly defined in </w:t>
      </w:r>
      <w:r>
        <w:rPr>
          <w:rFonts w:asciiTheme="minorHAnsi" w:eastAsia="Times New Roman" w:hAnsiTheme="minorHAnsi" w:cstheme="minorHAnsi"/>
          <w:b/>
          <w:bCs/>
          <w:szCs w:val="22"/>
          <w:highlight w:val="cyan"/>
          <w:lang w:val="en-GB"/>
        </w:rPr>
        <w:t>APPENDIX G (BESS’ Warranty)</w:t>
      </w:r>
      <w:r>
        <w:rPr>
          <w:rFonts w:asciiTheme="minorHAnsi" w:eastAsia="Times New Roman" w:hAnsiTheme="minorHAnsi" w:cstheme="minorHAnsi"/>
          <w:szCs w:val="22"/>
          <w:lang w:val="en-GB"/>
        </w:rPr>
        <w:t xml:space="preserve"> and shall be interpreted restrictively. The Seller shall bear the burden of proof that any exclusion applies.</w:t>
      </w:r>
    </w:p>
    <w:p w14:paraId="433DDC2F" w14:textId="77777777" w:rsidR="00C76BEF" w:rsidRDefault="00C76BEF" w:rsidP="00C76BEF">
      <w:pPr>
        <w:pStyle w:val="NormalWeb"/>
        <w:spacing w:before="0" w:beforeAutospacing="0" w:after="0" w:afterAutospacing="0"/>
        <w:jc w:val="both"/>
        <w:rPr>
          <w:rFonts w:asciiTheme="minorHAnsi" w:eastAsia="Times New Roman" w:hAnsiTheme="minorHAnsi" w:cstheme="minorHAnsi"/>
          <w:szCs w:val="22"/>
          <w:lang w:val="en-GB"/>
        </w:rPr>
      </w:pPr>
    </w:p>
    <w:p w14:paraId="75127325" w14:textId="27F00E5E" w:rsidR="002D6A4D" w:rsidRPr="006F38E6" w:rsidRDefault="002D6A4D" w:rsidP="002D6A4D">
      <w:pPr>
        <w:pStyle w:val="Heading2"/>
        <w:ind w:firstLine="630"/>
        <w:rPr>
          <w:rFonts w:asciiTheme="minorHAnsi" w:hAnsiTheme="minorHAnsi" w:cstheme="minorHAnsi"/>
        </w:rPr>
      </w:pPr>
      <w:r>
        <w:rPr>
          <w:rFonts w:asciiTheme="minorHAnsi" w:hAnsiTheme="minorHAnsi" w:cstheme="minorHAnsi"/>
        </w:rPr>
        <w:t>7.2 Performance Warranty.</w:t>
      </w:r>
    </w:p>
    <w:p w14:paraId="75443971" w14:textId="77777777" w:rsidR="002D6A4D" w:rsidRPr="006F38E6" w:rsidRDefault="002D6A4D" w:rsidP="00FD1AAD">
      <w:pPr>
        <w:pStyle w:val="NormalWeb"/>
        <w:spacing w:before="0" w:beforeAutospacing="0" w:after="0" w:afterAutospacing="0"/>
        <w:jc w:val="both"/>
        <w:rPr>
          <w:rFonts w:asciiTheme="minorHAnsi" w:eastAsia="Times New Roman" w:hAnsiTheme="minorHAnsi" w:cstheme="minorHAnsi"/>
          <w:szCs w:val="22"/>
          <w:lang w:val="en-GB"/>
        </w:rPr>
      </w:pPr>
    </w:p>
    <w:p w14:paraId="32FC9AEC" w14:textId="77777777" w:rsidR="00E727A0" w:rsidRPr="00E727A0" w:rsidRDefault="00E727A0" w:rsidP="00E727A0">
      <w:pPr>
        <w:tabs>
          <w:tab w:val="num" w:pos="360"/>
        </w:tabs>
        <w:jc w:val="both"/>
        <w:rPr>
          <w:rFonts w:asciiTheme="minorHAnsi" w:eastAsia="Times New Roman" w:hAnsiTheme="minorHAnsi" w:cstheme="minorHAnsi"/>
          <w:szCs w:val="22"/>
        </w:rPr>
      </w:pPr>
      <w:bookmarkStart w:id="26" w:name="_Hlk482256468"/>
      <w:r>
        <w:rPr>
          <w:rFonts w:asciiTheme="minorHAnsi" w:eastAsia="Times New Roman" w:hAnsiTheme="minorHAnsi" w:cstheme="minorHAnsi"/>
          <w:szCs w:val="22"/>
        </w:rPr>
        <w:t>Seller guarantees that the BESS supplied under this Agreement shall meet the following minimum performance parameters:</w:t>
      </w:r>
    </w:p>
    <w:p w14:paraId="1FD00F47" w14:textId="77777777" w:rsidR="00E727A0" w:rsidRPr="00E727A0" w:rsidRDefault="00E727A0" w:rsidP="00E727A0">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Guaranteed usable energy capacity at commissioning (MWh)</w:t>
      </w:r>
    </w:p>
    <w:p w14:paraId="0BE6CB79" w14:textId="77777777" w:rsidR="00E727A0" w:rsidRPr="00E727A0" w:rsidRDefault="00E727A0" w:rsidP="00E727A0">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Minimum round</w:t>
      </w:r>
      <w:r>
        <w:rPr>
          <w:rFonts w:ascii="Cambria Math" w:eastAsia="Times New Roman" w:hAnsi="Cambria Math" w:cs="Cambria Math"/>
          <w:szCs w:val="22"/>
        </w:rPr>
        <w:t>‑</w:t>
      </w:r>
      <w:r>
        <w:rPr>
          <w:rFonts w:asciiTheme="minorHAnsi" w:eastAsia="Times New Roman" w:hAnsiTheme="minorHAnsi" w:cstheme="minorHAnsi"/>
          <w:szCs w:val="22"/>
        </w:rPr>
        <w:t>trip efficiency (%)</w:t>
      </w:r>
    </w:p>
    <w:p w14:paraId="301888AC" w14:textId="77777777" w:rsidR="00E727A0" w:rsidRPr="00E727A0" w:rsidRDefault="00E727A0" w:rsidP="00E727A0">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Maximum annual degradation rate (%)</w:t>
      </w:r>
    </w:p>
    <w:p w14:paraId="383FEC4D" w14:textId="77777777" w:rsidR="00E727A0" w:rsidRPr="00E727A0" w:rsidRDefault="00E727A0" w:rsidP="00E727A0">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Guaranteed cycle life (number of cycles)</w:t>
      </w:r>
    </w:p>
    <w:p w14:paraId="07591A32" w14:textId="77777777" w:rsidR="00E727A0" w:rsidRDefault="00E727A0" w:rsidP="00E727A0">
      <w:pPr>
        <w:tabs>
          <w:tab w:val="num" w:pos="360"/>
        </w:tabs>
        <w:jc w:val="both"/>
        <w:rPr>
          <w:rFonts w:asciiTheme="minorHAnsi" w:eastAsia="Times New Roman" w:hAnsiTheme="minorHAnsi" w:cstheme="minorHAnsi"/>
          <w:szCs w:val="22"/>
        </w:rPr>
      </w:pPr>
    </w:p>
    <w:p w14:paraId="336ED200" w14:textId="3A064AC2" w:rsidR="0063590E" w:rsidRDefault="0063590E" w:rsidP="00E727A0">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The guaranteed cycle life shall be consistent with the maximum degradation rate, and both parameters shall be jointly satisfied throughout the warranty period.</w:t>
      </w:r>
    </w:p>
    <w:p w14:paraId="192AAAEA" w14:textId="77777777" w:rsidR="0063590E" w:rsidRDefault="0063590E" w:rsidP="00E727A0">
      <w:pPr>
        <w:tabs>
          <w:tab w:val="num" w:pos="360"/>
        </w:tabs>
        <w:jc w:val="both"/>
        <w:rPr>
          <w:rFonts w:asciiTheme="minorHAnsi" w:eastAsia="Times New Roman" w:hAnsiTheme="minorHAnsi" w:cstheme="minorHAnsi"/>
          <w:szCs w:val="22"/>
        </w:rPr>
      </w:pPr>
    </w:p>
    <w:p w14:paraId="30E217C2" w14:textId="32469A5E" w:rsidR="007841F0" w:rsidRDefault="007841F0" w:rsidP="00E727A0">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All performance warranties (including capacity, efficiency, and degradation) shall be measured under standard operating conditions as defined in </w:t>
      </w:r>
      <w:r>
        <w:rPr>
          <w:rFonts w:asciiTheme="minorHAnsi" w:eastAsia="Times New Roman" w:hAnsiTheme="minorHAnsi" w:cstheme="minorHAnsi"/>
          <w:b/>
          <w:bCs/>
          <w:szCs w:val="22"/>
          <w:highlight w:val="cyan"/>
        </w:rPr>
        <w:t>APPENDIX B (BESS Technical Specifications)</w:t>
      </w:r>
      <w:r>
        <w:rPr>
          <w:rFonts w:asciiTheme="minorHAnsi" w:eastAsia="Times New Roman" w:hAnsiTheme="minorHAnsi" w:cstheme="minorHAnsi"/>
          <w:szCs w:val="22"/>
        </w:rPr>
        <w:t>, including but not limited to temperature range, C-rate, State of Charge (SOC) window, and test procedures.</w:t>
      </w:r>
    </w:p>
    <w:p w14:paraId="4D2AEE43" w14:textId="5377C476" w:rsidR="007841F0" w:rsidRPr="00E727A0" w:rsidRDefault="00652DCA" w:rsidP="00652DCA">
      <w:pPr>
        <w:tabs>
          <w:tab w:val="left" w:pos="6419"/>
        </w:tabs>
        <w:jc w:val="both"/>
        <w:rPr>
          <w:rFonts w:asciiTheme="minorHAnsi" w:eastAsia="Times New Roman" w:hAnsiTheme="minorHAnsi" w:cstheme="minorHAnsi"/>
          <w:szCs w:val="22"/>
        </w:rPr>
      </w:pPr>
      <w:r>
        <w:rPr>
          <w:rFonts w:asciiTheme="minorHAnsi" w:eastAsia="Times New Roman" w:hAnsiTheme="minorHAnsi" w:cstheme="minorHAnsi"/>
          <w:szCs w:val="22"/>
        </w:rPr>
        <w:tab/>
      </w:r>
    </w:p>
    <w:p w14:paraId="004EA9F0" w14:textId="77777777" w:rsidR="00E727A0" w:rsidRPr="00E727A0" w:rsidRDefault="00E727A0" w:rsidP="00E727A0">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If the BESS fails to meet the guaranteed performance levels, Seller shall, at its sole cost and at Buyer’s discretion:</w:t>
      </w:r>
    </w:p>
    <w:p w14:paraId="64DA1162" w14:textId="77777777" w:rsidR="00E727A0" w:rsidRPr="00E727A0" w:rsidRDefault="00E727A0" w:rsidP="00E727A0">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(a) repair or replace the defective components,</w:t>
      </w:r>
    </w:p>
    <w:p w14:paraId="1CD9DB76" w14:textId="44063E96" w:rsidR="00E727A0" w:rsidRPr="00E727A0" w:rsidRDefault="00E727A0" w:rsidP="00E727A0">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(b) provide capacity augmentation sufficient to restore the BESS to the guaranteed performance levels without adversely affecting safety, operation, or remaining useful life; or</w:t>
      </w:r>
    </w:p>
    <w:p w14:paraId="6CC4ED38" w14:textId="77777777" w:rsidR="00E727A0" w:rsidRPr="00E727A0" w:rsidRDefault="00E727A0" w:rsidP="00E727A0">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(c) pay liquidated damages corresponding to the performance shortfall.</w:t>
      </w:r>
    </w:p>
    <w:p w14:paraId="54C9CAF1" w14:textId="77777777" w:rsidR="00305B7D" w:rsidRDefault="00305B7D" w:rsidP="00E727A0">
      <w:pPr>
        <w:tabs>
          <w:tab w:val="num" w:pos="360"/>
        </w:tabs>
        <w:jc w:val="both"/>
        <w:rPr>
          <w:rFonts w:asciiTheme="minorHAnsi" w:eastAsia="Times New Roman" w:hAnsiTheme="minorHAnsi" w:cstheme="minorHAnsi"/>
          <w:szCs w:val="22"/>
        </w:rPr>
      </w:pPr>
    </w:p>
    <w:p w14:paraId="24091066" w14:textId="6E945240" w:rsidR="00442F79" w:rsidRDefault="001347BD" w:rsidP="00E727A0">
      <w:pPr>
        <w:tabs>
          <w:tab w:val="num" w:pos="360"/>
        </w:tabs>
        <w:jc w:val="both"/>
        <w:rPr>
          <w:rFonts w:asciiTheme="minorHAnsi" w:eastAsia="Times New Roman" w:hAnsiTheme="minorHAnsi" w:cstheme="minorBidi"/>
          <w:b/>
        </w:rPr>
      </w:pPr>
      <w:r>
        <w:rPr>
          <w:rFonts w:asciiTheme="minorHAnsi" w:eastAsia="Times New Roman" w:hAnsiTheme="minorHAnsi" w:cstheme="minorBidi"/>
        </w:rPr>
        <w:lastRenderedPageBreak/>
        <w:t xml:space="preserve">Performance warranties shall remain valid throughout the warranty period and shall be assessed in accordance with the measurement periods defined in </w:t>
      </w:r>
      <w:r>
        <w:rPr>
          <w:rFonts w:asciiTheme="minorHAnsi" w:eastAsia="Times New Roman" w:hAnsiTheme="minorHAnsi" w:cstheme="minorBidi"/>
          <w:b/>
          <w:highlight w:val="cyan"/>
        </w:rPr>
        <w:t>APPENDIX G (BESS’ Warranty).</w:t>
      </w:r>
    </w:p>
    <w:p w14:paraId="66E302CF" w14:textId="77777777" w:rsidR="00700E35" w:rsidRDefault="00700E35" w:rsidP="00E727A0">
      <w:pPr>
        <w:tabs>
          <w:tab w:val="num" w:pos="360"/>
        </w:tabs>
        <w:jc w:val="both"/>
        <w:rPr>
          <w:rFonts w:asciiTheme="minorHAnsi" w:eastAsia="Times New Roman" w:hAnsiTheme="minorHAnsi" w:cstheme="minorHAnsi"/>
          <w:szCs w:val="22"/>
        </w:rPr>
      </w:pPr>
    </w:p>
    <w:p w14:paraId="53971A5D" w14:textId="77777777" w:rsidR="00B218D8" w:rsidRDefault="00442F79" w:rsidP="00442F7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Performance of the BESS shall be assessed at commissioning and on an annual basis thereafter during the warranty period. </w:t>
      </w:r>
    </w:p>
    <w:p w14:paraId="06541ABA" w14:textId="77777777" w:rsidR="00B218D8" w:rsidRDefault="00B218D8" w:rsidP="00442F79">
      <w:pPr>
        <w:tabs>
          <w:tab w:val="num" w:pos="360"/>
        </w:tabs>
        <w:jc w:val="both"/>
        <w:rPr>
          <w:rFonts w:asciiTheme="minorHAnsi" w:eastAsia="Times New Roman" w:hAnsiTheme="minorHAnsi" w:cstheme="minorHAnsi"/>
          <w:szCs w:val="22"/>
        </w:rPr>
      </w:pPr>
    </w:p>
    <w:p w14:paraId="0F361213" w14:textId="66DB4E34" w:rsidR="00442F79" w:rsidRPr="00442F79" w:rsidRDefault="005122D7" w:rsidP="00442F7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Degradation shall be calculated based on periodic capacity tests conducted in accordance with agreed test procedures, using the initial measured capacity at commissioning as the reference baseline.</w:t>
      </w:r>
    </w:p>
    <w:p w14:paraId="39A48D7D" w14:textId="77777777" w:rsidR="00460E98" w:rsidRPr="00442F79" w:rsidRDefault="00460E98" w:rsidP="00442F79">
      <w:pPr>
        <w:tabs>
          <w:tab w:val="num" w:pos="360"/>
        </w:tabs>
        <w:jc w:val="both"/>
        <w:rPr>
          <w:rFonts w:asciiTheme="minorHAnsi" w:eastAsia="Times New Roman" w:hAnsiTheme="minorHAnsi" w:cstheme="minorHAnsi"/>
          <w:szCs w:val="22"/>
        </w:rPr>
      </w:pPr>
    </w:p>
    <w:p w14:paraId="091F1AB9" w14:textId="77777777" w:rsidR="00442F79" w:rsidRPr="00442F79" w:rsidRDefault="00442F79" w:rsidP="00442F7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In the event that the BESS fails to meet any of the guaranteed performance parameters, the Seller shall, within thirty (30) days of notification:</w:t>
      </w:r>
    </w:p>
    <w:p w14:paraId="0950F192" w14:textId="77777777" w:rsidR="00442F79" w:rsidRPr="00442F79" w:rsidRDefault="00442F79" w:rsidP="00442F79">
      <w:pPr>
        <w:tabs>
          <w:tab w:val="num" w:pos="360"/>
        </w:tabs>
        <w:jc w:val="both"/>
        <w:rPr>
          <w:rFonts w:asciiTheme="minorHAnsi" w:eastAsia="Times New Roman" w:hAnsiTheme="minorHAnsi" w:cstheme="minorHAnsi"/>
          <w:szCs w:val="22"/>
        </w:rPr>
      </w:pPr>
    </w:p>
    <w:p w14:paraId="015010A9" w14:textId="77777777" w:rsidR="00442F79" w:rsidRPr="00442F79" w:rsidRDefault="00442F79" w:rsidP="00442F7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(a) implement corrective actions; and  </w:t>
      </w:r>
    </w:p>
    <w:p w14:paraId="779BD3B8" w14:textId="77777777" w:rsidR="00442F79" w:rsidRPr="00442F79" w:rsidRDefault="00442F79" w:rsidP="00442F7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(b) restore performance to the guaranteed levels.</w:t>
      </w:r>
    </w:p>
    <w:p w14:paraId="4A8B2954" w14:textId="77777777" w:rsidR="00460E98" w:rsidRDefault="00460E98" w:rsidP="00442F79">
      <w:pPr>
        <w:tabs>
          <w:tab w:val="num" w:pos="360"/>
        </w:tabs>
        <w:jc w:val="both"/>
        <w:rPr>
          <w:rFonts w:asciiTheme="minorHAnsi" w:eastAsia="Times New Roman" w:hAnsiTheme="minorHAnsi" w:cstheme="minorHAnsi"/>
          <w:szCs w:val="22"/>
        </w:rPr>
      </w:pPr>
    </w:p>
    <w:p w14:paraId="0F112614" w14:textId="032355B5" w:rsidR="00901AE0" w:rsidRDefault="00901AE0" w:rsidP="00901AE0">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The Seller shall respond to any performance or availability issue within forty-eight (48) hours of notification and shall implement corrective actions within the cure period defined in this Clause.</w:t>
      </w:r>
    </w:p>
    <w:p w14:paraId="7065DE61" w14:textId="77777777" w:rsidR="00901AE0" w:rsidRPr="00442F79" w:rsidRDefault="00901AE0" w:rsidP="00442F79">
      <w:pPr>
        <w:tabs>
          <w:tab w:val="num" w:pos="360"/>
        </w:tabs>
        <w:jc w:val="both"/>
        <w:rPr>
          <w:rFonts w:asciiTheme="minorHAnsi" w:eastAsia="Times New Roman" w:hAnsiTheme="minorHAnsi" w:cstheme="minorHAnsi"/>
          <w:szCs w:val="22"/>
        </w:rPr>
      </w:pPr>
    </w:p>
    <w:p w14:paraId="60A69118" w14:textId="77777777" w:rsidR="00442F79" w:rsidRPr="00442F79" w:rsidRDefault="00442F79" w:rsidP="00442F7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If the Seller fails to restore performance within such period, the Buyer shall be entitled to:</w:t>
      </w:r>
    </w:p>
    <w:p w14:paraId="71192985" w14:textId="77777777" w:rsidR="00442F79" w:rsidRPr="00442F79" w:rsidRDefault="00442F79" w:rsidP="00442F79">
      <w:pPr>
        <w:tabs>
          <w:tab w:val="num" w:pos="360"/>
        </w:tabs>
        <w:jc w:val="both"/>
        <w:rPr>
          <w:rFonts w:asciiTheme="minorHAnsi" w:eastAsia="Times New Roman" w:hAnsiTheme="minorHAnsi" w:cstheme="minorHAnsi"/>
          <w:szCs w:val="22"/>
        </w:rPr>
      </w:pPr>
    </w:p>
    <w:p w14:paraId="6D5AD16B" w14:textId="77777777" w:rsidR="00442F79" w:rsidRPr="00442F79" w:rsidRDefault="00442F79" w:rsidP="00442F7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(i) require capacity augmentation at the Seller’s cost; and/or  </w:t>
      </w:r>
    </w:p>
    <w:p w14:paraId="5020EAAF" w14:textId="77777777" w:rsidR="00442F79" w:rsidRPr="00442F79" w:rsidRDefault="00442F79" w:rsidP="00442F7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(ii) claim liquidated damages.</w:t>
      </w:r>
    </w:p>
    <w:p w14:paraId="19D81C4F" w14:textId="77777777" w:rsidR="00442F79" w:rsidRPr="00442F79" w:rsidRDefault="00442F79" w:rsidP="00442F79">
      <w:pPr>
        <w:tabs>
          <w:tab w:val="num" w:pos="360"/>
        </w:tabs>
        <w:jc w:val="both"/>
        <w:rPr>
          <w:rFonts w:asciiTheme="minorHAnsi" w:eastAsia="Times New Roman" w:hAnsiTheme="minorHAnsi" w:cstheme="minorHAnsi"/>
          <w:szCs w:val="22"/>
        </w:rPr>
      </w:pPr>
    </w:p>
    <w:p w14:paraId="12C2C949" w14:textId="2FEAB302" w:rsidR="00442F79" w:rsidRPr="00442F79" w:rsidRDefault="00442F79" w:rsidP="00442F7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Liquidated damages shall be calculated based on the performance shortfall and the impact on the Buyer’s expected revenue, using the methodology defined in </w:t>
      </w:r>
      <w:r>
        <w:rPr>
          <w:rFonts w:asciiTheme="minorHAnsi" w:eastAsia="Times New Roman" w:hAnsiTheme="minorHAnsi" w:cstheme="minorHAnsi"/>
          <w:b/>
          <w:bCs/>
          <w:szCs w:val="22"/>
          <w:highlight w:val="cyan"/>
          <w:lang w:val="en-GB"/>
        </w:rPr>
        <w:t>APPENDIX G (BESS’ Warranty)</w:t>
      </w:r>
      <w:r>
        <w:rPr>
          <w:rFonts w:asciiTheme="minorHAnsi" w:eastAsia="Times New Roman" w:hAnsiTheme="minorHAnsi" w:cstheme="minorHAnsi"/>
          <w:szCs w:val="22"/>
        </w:rPr>
        <w:t>.</w:t>
      </w:r>
    </w:p>
    <w:p w14:paraId="55B0AD0A" w14:textId="77777777" w:rsidR="00442F79" w:rsidRPr="00442F79" w:rsidRDefault="00442F79" w:rsidP="00442F79">
      <w:pPr>
        <w:tabs>
          <w:tab w:val="num" w:pos="360"/>
        </w:tabs>
        <w:jc w:val="both"/>
        <w:rPr>
          <w:rFonts w:asciiTheme="minorHAnsi" w:eastAsia="Times New Roman" w:hAnsiTheme="minorHAnsi" w:cstheme="minorHAnsi"/>
          <w:szCs w:val="22"/>
        </w:rPr>
      </w:pPr>
    </w:p>
    <w:p w14:paraId="0930DD1B" w14:textId="54EC85FE" w:rsidR="00442F79" w:rsidRDefault="00442F79" w:rsidP="00442F7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The total amount of liquidated damages shall not relieve the Seller from its obligation to restore performance. Liquidated damages for performance shortfall shall be calculated per MWh of missing usable capacity and/or per percentage deviation from guaranteed efficiency or degradation levels, as defined in </w:t>
      </w:r>
      <w:r>
        <w:rPr>
          <w:rFonts w:asciiTheme="minorHAnsi" w:eastAsia="Times New Roman" w:hAnsiTheme="minorHAnsi" w:cstheme="minorHAnsi"/>
          <w:b/>
          <w:bCs/>
          <w:szCs w:val="22"/>
          <w:highlight w:val="cyan"/>
          <w:lang w:val="en-GB"/>
        </w:rPr>
        <w:t>APPENDIX G (BESS’ Warranty)</w:t>
      </w:r>
      <w:r>
        <w:rPr>
          <w:rFonts w:asciiTheme="minorHAnsi" w:eastAsia="Times New Roman" w:hAnsiTheme="minorHAnsi" w:cstheme="minorHAnsi"/>
          <w:szCs w:val="22"/>
        </w:rPr>
        <w:t>.</w:t>
      </w:r>
    </w:p>
    <w:p w14:paraId="2CF4794E" w14:textId="77777777" w:rsidR="0063590E" w:rsidRDefault="0063590E" w:rsidP="00442F79">
      <w:pPr>
        <w:tabs>
          <w:tab w:val="num" w:pos="360"/>
        </w:tabs>
        <w:jc w:val="both"/>
        <w:rPr>
          <w:rFonts w:asciiTheme="minorHAnsi" w:eastAsia="Times New Roman" w:hAnsiTheme="minorHAnsi" w:cstheme="minorHAnsi"/>
          <w:szCs w:val="22"/>
        </w:rPr>
      </w:pPr>
    </w:p>
    <w:p w14:paraId="233E2703" w14:textId="25D82E05" w:rsidR="0063590E" w:rsidRDefault="001347BD" w:rsidP="00442F7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Performance warranties shall apply at system level; however, failures affecting individual containers, racks, or battery packs shall be addressed by the Seller where such failures materially impact overall system performance or indicate systemic defects.</w:t>
      </w:r>
    </w:p>
    <w:p w14:paraId="604EBD94" w14:textId="77777777" w:rsidR="00EE4960" w:rsidRDefault="00EE4960" w:rsidP="00442F79">
      <w:pPr>
        <w:tabs>
          <w:tab w:val="num" w:pos="360"/>
        </w:tabs>
        <w:jc w:val="both"/>
        <w:rPr>
          <w:rFonts w:asciiTheme="minorHAnsi" w:eastAsia="Times New Roman" w:hAnsiTheme="minorHAnsi" w:cstheme="minorHAnsi"/>
          <w:szCs w:val="22"/>
        </w:rPr>
      </w:pPr>
    </w:p>
    <w:p w14:paraId="7D9E7A56" w14:textId="34B46B26" w:rsidR="007348E3" w:rsidRDefault="00EE4960" w:rsidP="00442F7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At the end of the warranty period, the BESS shall retain a minimum usable capacity of </w:t>
      </w:r>
      <w:r>
        <w:rPr>
          <w:rFonts w:asciiTheme="minorHAnsi" w:eastAsia="Times New Roman" w:hAnsiTheme="minorHAnsi" w:cstheme="minorHAnsi"/>
          <w:szCs w:val="22"/>
          <w:highlight w:val="yellow"/>
        </w:rPr>
        <w:t>80%</w:t>
      </w:r>
      <w:r>
        <w:rPr>
          <w:rFonts w:asciiTheme="minorHAnsi" w:eastAsia="Times New Roman" w:hAnsiTheme="minorHAnsi" w:cstheme="minorHAnsi"/>
          <w:szCs w:val="22"/>
        </w:rPr>
        <w:t xml:space="preserve"> of its initial capacity.</w:t>
      </w:r>
    </w:p>
    <w:p w14:paraId="61A7D7B1" w14:textId="4735370D" w:rsidR="007348E3" w:rsidRPr="008F060A" w:rsidRDefault="007348E3" w:rsidP="007348E3">
      <w:pPr>
        <w:pStyle w:val="NormalWeb"/>
        <w:jc w:val="both"/>
        <w:rPr>
          <w:rFonts w:asciiTheme="minorHAnsi" w:eastAsia="Times New Roman" w:hAnsiTheme="minorHAnsi" w:cstheme="minorHAnsi"/>
          <w:szCs w:val="22"/>
          <w:lang w:val="en-GB"/>
        </w:rPr>
      </w:pPr>
      <w:r>
        <w:rPr>
          <w:rFonts w:asciiTheme="minorHAnsi" w:eastAsia="Times New Roman" w:hAnsiTheme="minorHAnsi" w:cstheme="minorHAnsi"/>
          <w:szCs w:val="22"/>
          <w:lang w:val="en-GB"/>
        </w:rPr>
        <w:t>If the BESS fails to meet performance or availability guarantees in a material and persistent manner, the Buyer shall have the right to:</w:t>
      </w:r>
    </w:p>
    <w:p w14:paraId="7F0A99DB" w14:textId="77777777" w:rsidR="007348E3" w:rsidRPr="008F060A" w:rsidRDefault="007348E3" w:rsidP="007348E3">
      <w:pPr>
        <w:pStyle w:val="NormalWeb"/>
        <w:jc w:val="both"/>
        <w:rPr>
          <w:rFonts w:asciiTheme="minorHAnsi" w:eastAsia="Times New Roman" w:hAnsiTheme="minorHAnsi" w:cstheme="minorHAnsi"/>
          <w:szCs w:val="22"/>
          <w:lang w:val="en-GB"/>
        </w:rPr>
      </w:pPr>
      <w:r>
        <w:rPr>
          <w:rFonts w:asciiTheme="minorHAnsi" w:eastAsia="Times New Roman" w:hAnsiTheme="minorHAnsi" w:cstheme="minorHAnsi"/>
          <w:szCs w:val="22"/>
          <w:lang w:val="en-GB"/>
        </w:rPr>
        <w:t xml:space="preserve">(a) require replacement of affected components or systems;  </w:t>
      </w:r>
    </w:p>
    <w:p w14:paraId="54BD70BA" w14:textId="77777777" w:rsidR="007348E3" w:rsidRPr="008F060A" w:rsidRDefault="007348E3" w:rsidP="007348E3">
      <w:pPr>
        <w:pStyle w:val="NormalWeb"/>
        <w:jc w:val="both"/>
        <w:rPr>
          <w:rFonts w:asciiTheme="minorHAnsi" w:eastAsia="Times New Roman" w:hAnsiTheme="minorHAnsi" w:cstheme="minorHAnsi"/>
          <w:szCs w:val="22"/>
          <w:lang w:val="en-GB"/>
        </w:rPr>
      </w:pPr>
      <w:r>
        <w:rPr>
          <w:rFonts w:asciiTheme="minorHAnsi" w:eastAsia="Times New Roman" w:hAnsiTheme="minorHAnsi" w:cstheme="minorHAnsi"/>
          <w:szCs w:val="22"/>
          <w:lang w:val="en-GB"/>
        </w:rPr>
        <w:t xml:space="preserve">(b) require full system replacement where defects are systemic; or  </w:t>
      </w:r>
    </w:p>
    <w:p w14:paraId="029A6751" w14:textId="77777777" w:rsidR="007348E3" w:rsidRDefault="007348E3" w:rsidP="007348E3">
      <w:pPr>
        <w:pStyle w:val="NormalWeb"/>
        <w:spacing w:before="0" w:beforeAutospacing="0" w:after="0" w:afterAutospacing="0"/>
        <w:jc w:val="both"/>
        <w:rPr>
          <w:rFonts w:asciiTheme="minorHAnsi" w:eastAsia="Times New Roman" w:hAnsiTheme="minorHAnsi" w:cstheme="minorHAnsi"/>
          <w:szCs w:val="22"/>
          <w:lang w:val="en-GB"/>
        </w:rPr>
      </w:pPr>
      <w:r>
        <w:rPr>
          <w:rFonts w:asciiTheme="minorHAnsi" w:eastAsia="Times New Roman" w:hAnsiTheme="minorHAnsi" w:cstheme="minorHAnsi"/>
          <w:szCs w:val="22"/>
          <w:lang w:val="en-GB"/>
        </w:rPr>
        <w:t>(c) terminate the Agreement and claim damages.</w:t>
      </w:r>
    </w:p>
    <w:p w14:paraId="060F6376" w14:textId="77777777" w:rsidR="001E2D7A" w:rsidRDefault="001E2D7A" w:rsidP="00E727A0">
      <w:pPr>
        <w:tabs>
          <w:tab w:val="num" w:pos="360"/>
        </w:tabs>
        <w:jc w:val="both"/>
        <w:rPr>
          <w:rFonts w:asciiTheme="minorHAnsi" w:eastAsia="Times New Roman" w:hAnsiTheme="minorHAnsi" w:cstheme="minorHAnsi"/>
          <w:szCs w:val="22"/>
        </w:rPr>
      </w:pPr>
    </w:p>
    <w:p w14:paraId="0A1FBF34" w14:textId="03C9B7C4" w:rsidR="001E2D7A" w:rsidRPr="006F38E6" w:rsidRDefault="001E2D7A" w:rsidP="001E2D7A">
      <w:pPr>
        <w:pStyle w:val="Heading2"/>
        <w:ind w:firstLine="630"/>
        <w:rPr>
          <w:rFonts w:asciiTheme="minorHAnsi" w:hAnsiTheme="minorHAnsi" w:cstheme="minorHAnsi"/>
        </w:rPr>
      </w:pPr>
      <w:r>
        <w:rPr>
          <w:rFonts w:asciiTheme="minorHAnsi" w:hAnsiTheme="minorHAnsi" w:cstheme="minorHAnsi"/>
        </w:rPr>
        <w:t>7.3 Availability.</w:t>
      </w:r>
    </w:p>
    <w:p w14:paraId="757ED83F" w14:textId="77777777" w:rsidR="001E2D7A" w:rsidRPr="00E727A0" w:rsidRDefault="001E2D7A" w:rsidP="00E727A0">
      <w:pPr>
        <w:tabs>
          <w:tab w:val="num" w:pos="360"/>
        </w:tabs>
        <w:jc w:val="both"/>
        <w:rPr>
          <w:rFonts w:asciiTheme="minorHAnsi" w:eastAsia="Times New Roman" w:hAnsiTheme="minorHAnsi" w:cstheme="minorHAnsi"/>
          <w:szCs w:val="22"/>
        </w:rPr>
      </w:pPr>
    </w:p>
    <w:p w14:paraId="7EE6D5B2" w14:textId="44495464" w:rsidR="004F4E32" w:rsidRDefault="00B12FC6" w:rsidP="000861D7">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lastRenderedPageBreak/>
        <w:t>Availability shall be measured at system level, including battery system, PCS, BMS, EMS, and all auxiliary systems required for full operation, regardless of whether such components are supplied directly by the Seller or integrated by the Seller as part of the BESS.</w:t>
      </w:r>
    </w:p>
    <w:p w14:paraId="1CE75F31" w14:textId="77777777" w:rsidR="00B12FC6" w:rsidRDefault="00B12FC6" w:rsidP="00B12FC6">
      <w:pPr>
        <w:tabs>
          <w:tab w:val="num" w:pos="360"/>
        </w:tabs>
        <w:jc w:val="both"/>
        <w:rPr>
          <w:rFonts w:asciiTheme="minorHAnsi" w:eastAsia="Times New Roman" w:hAnsiTheme="minorHAnsi" w:cstheme="minorHAnsi"/>
          <w:szCs w:val="22"/>
        </w:rPr>
      </w:pPr>
    </w:p>
    <w:p w14:paraId="16663432" w14:textId="033B8198" w:rsidR="00B12FC6" w:rsidRPr="00B12FC6" w:rsidRDefault="00B12FC6" w:rsidP="00B12FC6">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Availability means the percentage of time during which the BESS is capable of performing its intended charge and discharge functions at or above the minimum contracted performance levels, under normal operating conditions.</w:t>
      </w:r>
    </w:p>
    <w:p w14:paraId="69ED2573" w14:textId="77777777" w:rsidR="00B12FC6" w:rsidRPr="00B12FC6" w:rsidRDefault="00B12FC6" w:rsidP="00B12FC6">
      <w:pPr>
        <w:tabs>
          <w:tab w:val="num" w:pos="360"/>
        </w:tabs>
        <w:jc w:val="both"/>
        <w:rPr>
          <w:rFonts w:asciiTheme="minorHAnsi" w:eastAsia="Times New Roman" w:hAnsiTheme="minorHAnsi" w:cstheme="minorHAnsi"/>
          <w:szCs w:val="22"/>
        </w:rPr>
      </w:pPr>
    </w:p>
    <w:p w14:paraId="6C59F734" w14:textId="7D71670D" w:rsidR="60E8EC50" w:rsidRDefault="60E8EC50" w:rsidP="30789858">
      <w:pPr>
        <w:tabs>
          <w:tab w:val="num" w:pos="360"/>
        </w:tabs>
        <w:jc w:val="both"/>
      </w:pPr>
      <w:r>
        <w:rPr>
          <w:rFonts w:cs="Calibri"/>
          <w:szCs w:val="22"/>
        </w:rPr>
        <w:t>Availability (%) = (Sum of (Actual Available Performance × Time)) ÷ (Sum of (Contracted Performance × Time)) × 100.</w:t>
      </w:r>
    </w:p>
    <w:p w14:paraId="4759E592" w14:textId="77777777" w:rsidR="00B12FC6" w:rsidRPr="00B12FC6" w:rsidRDefault="00B12FC6" w:rsidP="00B12FC6">
      <w:pPr>
        <w:tabs>
          <w:tab w:val="num" w:pos="360"/>
        </w:tabs>
        <w:jc w:val="both"/>
        <w:rPr>
          <w:rFonts w:asciiTheme="minorHAnsi" w:eastAsia="Times New Roman" w:hAnsiTheme="minorHAnsi" w:cstheme="minorHAnsi"/>
          <w:szCs w:val="22"/>
        </w:rPr>
      </w:pPr>
    </w:p>
    <w:p w14:paraId="5EC8E296" w14:textId="77777777" w:rsidR="00B12FC6" w:rsidRPr="00B12FC6" w:rsidRDefault="00B12FC6" w:rsidP="00B12FC6">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Where:</w:t>
      </w:r>
    </w:p>
    <w:p w14:paraId="5BA97872" w14:textId="77777777" w:rsidR="00B12FC6" w:rsidRPr="00B12FC6" w:rsidRDefault="00B12FC6" w:rsidP="00B12FC6">
      <w:pPr>
        <w:tabs>
          <w:tab w:val="num" w:pos="360"/>
        </w:tabs>
        <w:jc w:val="both"/>
        <w:rPr>
          <w:rFonts w:asciiTheme="minorHAnsi" w:eastAsia="Times New Roman" w:hAnsiTheme="minorHAnsi" w:cstheme="minorHAnsi"/>
          <w:szCs w:val="22"/>
        </w:rPr>
      </w:pPr>
    </w:p>
    <w:p w14:paraId="2CFF4BC3" w14:textId="170B6CED" w:rsidR="00B12FC6" w:rsidRDefault="00B12FC6" w:rsidP="30789858">
      <w:pPr>
        <w:tabs>
          <w:tab w:val="num" w:pos="360"/>
        </w:tabs>
        <w:jc w:val="both"/>
        <w:rPr>
          <w:rFonts w:asciiTheme="minorHAnsi" w:eastAsia="Times New Roman" w:hAnsiTheme="minorHAnsi" w:cstheme="minorBidi"/>
        </w:rPr>
      </w:pPr>
      <w:r>
        <w:rPr>
          <w:rFonts w:asciiTheme="minorHAnsi" w:eastAsia="Times New Roman" w:hAnsiTheme="minorHAnsi" w:cstheme="minorBidi"/>
        </w:rPr>
        <w:t>• “Time” is a reasonable measurement interval, e.g 15 minutes or 1 hour. Availability is calculated over a period of 1 year.</w:t>
      </w:r>
    </w:p>
    <w:p w14:paraId="4955C2B9" w14:textId="4F2DCC9E" w:rsidR="35E0C8E7" w:rsidRDefault="35E0C8E7" w:rsidP="30789858">
      <w:pPr>
        <w:tabs>
          <w:tab w:val="num" w:pos="360"/>
        </w:tabs>
        <w:jc w:val="both"/>
        <w:rPr>
          <w:rFonts w:asciiTheme="minorHAnsi" w:eastAsia="Times New Roman" w:hAnsiTheme="minorHAnsi" w:cstheme="minorBidi"/>
        </w:rPr>
      </w:pPr>
      <w:r>
        <w:rPr>
          <w:rFonts w:asciiTheme="minorHAnsi" w:eastAsia="Times New Roman" w:hAnsiTheme="minorHAnsi" w:cstheme="minorBidi"/>
        </w:rPr>
        <w:t>• “Actual Available Performance” is the maximum power output the BESS is capable of delivering to the point of connection at given Time</w:t>
      </w:r>
    </w:p>
    <w:p w14:paraId="5CF43ACA" w14:textId="4E073C01" w:rsidR="1BA2AA86" w:rsidRDefault="1BA2AA86" w:rsidP="30789858">
      <w:pPr>
        <w:tabs>
          <w:tab w:val="num" w:pos="360"/>
        </w:tabs>
        <w:jc w:val="both"/>
        <w:rPr>
          <w:rFonts w:asciiTheme="minorHAnsi" w:eastAsia="Times New Roman" w:hAnsiTheme="minorHAnsi" w:cstheme="minorBidi"/>
        </w:rPr>
      </w:pPr>
      <w:r>
        <w:rPr>
          <w:rFonts w:asciiTheme="minorHAnsi" w:eastAsia="Times New Roman" w:hAnsiTheme="minorHAnsi" w:cstheme="minorBidi"/>
        </w:rPr>
        <w:t>• “Contracted Performance” is the required power output that BESS is obligated to deliver to the point of connection at given Time</w:t>
      </w:r>
    </w:p>
    <w:p w14:paraId="541AF5F0" w14:textId="386984CF" w:rsidR="30789858" w:rsidRDefault="30789858" w:rsidP="30789858">
      <w:pPr>
        <w:tabs>
          <w:tab w:val="num" w:pos="360"/>
        </w:tabs>
        <w:jc w:val="both"/>
        <w:rPr>
          <w:rFonts w:asciiTheme="minorHAnsi" w:eastAsia="Times New Roman" w:hAnsiTheme="minorHAnsi" w:cstheme="minorBidi"/>
        </w:rPr>
      </w:pPr>
    </w:p>
    <w:p w14:paraId="0CFD27E9" w14:textId="77777777" w:rsidR="00B12FC6" w:rsidRPr="00B12FC6" w:rsidRDefault="00B12FC6" w:rsidP="00B12FC6">
      <w:pPr>
        <w:tabs>
          <w:tab w:val="num" w:pos="360"/>
        </w:tabs>
        <w:jc w:val="both"/>
        <w:rPr>
          <w:rFonts w:asciiTheme="minorHAnsi" w:eastAsia="Times New Roman" w:hAnsiTheme="minorHAnsi" w:cstheme="minorHAnsi"/>
          <w:szCs w:val="22"/>
        </w:rPr>
      </w:pPr>
    </w:p>
    <w:p w14:paraId="66F0CE10" w14:textId="77777777" w:rsidR="00B12FC6" w:rsidRPr="00B12FC6" w:rsidRDefault="00B12FC6" w:rsidP="00B12FC6">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Periods during which the BESS is unavailable due to defects, failures, or performance issues attributable to the Supplier shall be counted as unavailable time.</w:t>
      </w:r>
    </w:p>
    <w:p w14:paraId="3F1E3366" w14:textId="77777777" w:rsidR="00B12FC6" w:rsidRPr="00B12FC6" w:rsidRDefault="00B12FC6" w:rsidP="00B12FC6">
      <w:pPr>
        <w:tabs>
          <w:tab w:val="num" w:pos="360"/>
        </w:tabs>
        <w:jc w:val="both"/>
        <w:rPr>
          <w:rFonts w:asciiTheme="minorHAnsi" w:eastAsia="Times New Roman" w:hAnsiTheme="minorHAnsi" w:cstheme="minorHAnsi"/>
          <w:szCs w:val="22"/>
        </w:rPr>
      </w:pPr>
    </w:p>
    <w:p w14:paraId="04A6A600" w14:textId="77777777" w:rsidR="00B12FC6" w:rsidRPr="00B12FC6" w:rsidRDefault="00B12FC6" w:rsidP="00B12FC6">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The following events may be excluded from availability calculation, provided they are properly documented:</w:t>
      </w:r>
    </w:p>
    <w:p w14:paraId="083B0E98" w14:textId="77777777" w:rsidR="00B12FC6" w:rsidRPr="00B12FC6" w:rsidRDefault="00B12FC6" w:rsidP="00B12FC6">
      <w:pPr>
        <w:tabs>
          <w:tab w:val="num" w:pos="360"/>
        </w:tabs>
        <w:jc w:val="both"/>
        <w:rPr>
          <w:rFonts w:asciiTheme="minorHAnsi" w:eastAsia="Times New Roman" w:hAnsiTheme="minorHAnsi" w:cstheme="minorHAnsi"/>
          <w:szCs w:val="22"/>
        </w:rPr>
      </w:pPr>
    </w:p>
    <w:p w14:paraId="5CAB805C" w14:textId="77777777" w:rsidR="00B12FC6" w:rsidRPr="00B12FC6" w:rsidRDefault="00B12FC6" w:rsidP="00B12FC6">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(a) Planned maintenance agreed in advance;  </w:t>
      </w:r>
    </w:p>
    <w:p w14:paraId="3A682A88" w14:textId="41651C44" w:rsidR="00B12FC6" w:rsidRPr="00B12FC6" w:rsidRDefault="00B12FC6" w:rsidP="00B12FC6">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(b) Grid unavailability or curtailment not caused by the BESS, provided that the BESS is demonstrably capable of delivering its contracted performance during such periods;</w:t>
      </w:r>
    </w:p>
    <w:p w14:paraId="49346678" w14:textId="77777777" w:rsidR="00B12FC6" w:rsidRPr="00B12FC6" w:rsidRDefault="00B12FC6" w:rsidP="00B12FC6">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(c) Force majeure events;  </w:t>
      </w:r>
    </w:p>
    <w:p w14:paraId="7A4BD2DF" w14:textId="77777777" w:rsidR="00B12FC6" w:rsidRPr="00B12FC6" w:rsidRDefault="00B12FC6" w:rsidP="00B12FC6">
      <w:pPr>
        <w:tabs>
          <w:tab w:val="num" w:pos="360"/>
        </w:tabs>
        <w:jc w:val="both"/>
        <w:rPr>
          <w:rFonts w:asciiTheme="minorHAnsi" w:eastAsia="Times New Roman" w:hAnsiTheme="minorHAnsi" w:cstheme="minorHAnsi"/>
          <w:szCs w:val="22"/>
        </w:rPr>
      </w:pPr>
    </w:p>
    <w:p w14:paraId="1D031A71" w14:textId="49E5A794" w:rsidR="00B12FC6" w:rsidRDefault="00B12FC6" w:rsidP="00B12FC6">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All other downtime shall be deemed Supplier-responsible unless proven otherwise.</w:t>
      </w:r>
    </w:p>
    <w:p w14:paraId="1536D66C" w14:textId="77777777" w:rsidR="00950E08" w:rsidRDefault="00950E08" w:rsidP="00B12FC6">
      <w:pPr>
        <w:tabs>
          <w:tab w:val="num" w:pos="360"/>
        </w:tabs>
        <w:jc w:val="both"/>
        <w:rPr>
          <w:rFonts w:asciiTheme="minorHAnsi" w:eastAsia="Times New Roman" w:hAnsiTheme="minorHAnsi" w:cstheme="minorHAnsi"/>
          <w:szCs w:val="22"/>
        </w:rPr>
      </w:pPr>
    </w:p>
    <w:p w14:paraId="16ECE430" w14:textId="621026D2" w:rsidR="00950E08" w:rsidRDefault="003D0C78" w:rsidP="00950E08">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The Seller guarantees a minimum annual availability of 98%, measured over each rolling 12-month period during the warranty term.</w:t>
      </w:r>
    </w:p>
    <w:p w14:paraId="65A8D9C6" w14:textId="77777777" w:rsidR="00950E08" w:rsidRPr="00950E08" w:rsidRDefault="00950E08" w:rsidP="00950E08">
      <w:pPr>
        <w:tabs>
          <w:tab w:val="num" w:pos="360"/>
        </w:tabs>
        <w:jc w:val="both"/>
        <w:rPr>
          <w:rFonts w:asciiTheme="minorHAnsi" w:eastAsia="Times New Roman" w:hAnsiTheme="minorHAnsi" w:cstheme="minorHAnsi"/>
          <w:szCs w:val="22"/>
        </w:rPr>
      </w:pPr>
    </w:p>
    <w:p w14:paraId="19B763D6" w14:textId="77777777" w:rsidR="00950E08" w:rsidRPr="00950E08" w:rsidRDefault="00950E08" w:rsidP="00950E08">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If the BESS availability falls below the guaranteed level, the Seller shall:</w:t>
      </w:r>
    </w:p>
    <w:p w14:paraId="2B7DD997" w14:textId="77777777" w:rsidR="00950E08" w:rsidRPr="00950E08" w:rsidRDefault="00950E08" w:rsidP="00950E08">
      <w:pPr>
        <w:tabs>
          <w:tab w:val="num" w:pos="360"/>
        </w:tabs>
        <w:jc w:val="both"/>
        <w:rPr>
          <w:rFonts w:asciiTheme="minorHAnsi" w:eastAsia="Times New Roman" w:hAnsiTheme="minorHAnsi" w:cstheme="minorHAnsi"/>
          <w:szCs w:val="22"/>
        </w:rPr>
      </w:pPr>
    </w:p>
    <w:p w14:paraId="16114F53" w14:textId="77777777" w:rsidR="00950E08" w:rsidRPr="00950E08" w:rsidRDefault="00950E08" w:rsidP="00950E08">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(a) promptly investigate and remedy the cause; and  </w:t>
      </w:r>
    </w:p>
    <w:p w14:paraId="311CD1FC" w14:textId="77777777" w:rsidR="00950E08" w:rsidRPr="00950E08" w:rsidRDefault="00950E08" w:rsidP="00950E08">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(b) compensate the Buyer through liquidated damages.</w:t>
      </w:r>
    </w:p>
    <w:p w14:paraId="39B0782E" w14:textId="77777777" w:rsidR="00950E08" w:rsidRPr="00950E08" w:rsidRDefault="00950E08" w:rsidP="00950E08">
      <w:pPr>
        <w:tabs>
          <w:tab w:val="num" w:pos="360"/>
        </w:tabs>
        <w:jc w:val="both"/>
        <w:rPr>
          <w:rFonts w:asciiTheme="minorHAnsi" w:eastAsia="Times New Roman" w:hAnsiTheme="minorHAnsi" w:cstheme="minorHAnsi"/>
          <w:szCs w:val="22"/>
        </w:rPr>
      </w:pPr>
    </w:p>
    <w:p w14:paraId="41FF4910" w14:textId="0CFC6681" w:rsidR="00950E08" w:rsidRDefault="00950E08" w:rsidP="00950E08">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Liquidated damages for availability shortfall shall be calculated for each percentage point below the guaranteed availability, as defined in </w:t>
      </w:r>
      <w:r>
        <w:rPr>
          <w:rFonts w:asciiTheme="minorHAnsi" w:eastAsia="Times New Roman" w:hAnsiTheme="minorHAnsi" w:cstheme="minorHAnsi"/>
          <w:b/>
          <w:bCs/>
          <w:szCs w:val="22"/>
          <w:highlight w:val="cyan"/>
          <w:lang w:val="en-GB"/>
        </w:rPr>
        <w:t>APPENDIX G (BESS’ Warranty)</w:t>
      </w:r>
      <w:r>
        <w:rPr>
          <w:rFonts w:asciiTheme="minorHAnsi" w:eastAsia="Times New Roman" w:hAnsiTheme="minorHAnsi" w:cstheme="minorHAnsi"/>
          <w:szCs w:val="22"/>
        </w:rPr>
        <w:t>.</w:t>
      </w:r>
    </w:p>
    <w:p w14:paraId="24AA1E98" w14:textId="77777777" w:rsidR="00EE4960" w:rsidRDefault="00EE4960" w:rsidP="00950E08">
      <w:pPr>
        <w:tabs>
          <w:tab w:val="num" w:pos="360"/>
        </w:tabs>
        <w:jc w:val="both"/>
        <w:rPr>
          <w:rFonts w:asciiTheme="minorHAnsi" w:eastAsia="Times New Roman" w:hAnsiTheme="minorHAnsi" w:cstheme="minorHAnsi"/>
          <w:szCs w:val="22"/>
        </w:rPr>
      </w:pPr>
    </w:p>
    <w:p w14:paraId="0333EC6C" w14:textId="577511B7" w:rsidR="00EE4960" w:rsidRPr="00950E08" w:rsidRDefault="00EE4960" w:rsidP="00950E08">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Liquidated damages under this Clause shall not constitute double recovery for the same performance shortfall.</w:t>
      </w:r>
    </w:p>
    <w:p w14:paraId="79A2C82C" w14:textId="77777777" w:rsidR="00950E08" w:rsidRPr="00950E08" w:rsidRDefault="00950E08" w:rsidP="00950E08">
      <w:pPr>
        <w:tabs>
          <w:tab w:val="num" w:pos="360"/>
        </w:tabs>
        <w:jc w:val="both"/>
        <w:rPr>
          <w:rFonts w:asciiTheme="minorHAnsi" w:eastAsia="Times New Roman" w:hAnsiTheme="minorHAnsi" w:cstheme="minorHAnsi"/>
          <w:szCs w:val="22"/>
        </w:rPr>
      </w:pPr>
    </w:p>
    <w:p w14:paraId="24A5AD4F" w14:textId="0B36239A" w:rsidR="009A7BD9" w:rsidRDefault="00950E08" w:rsidP="00950E08">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Repeated failure to meet availability guarantees for two (2) consecutive measurement periods shall constitute a material breach of this Agreement.</w:t>
      </w:r>
    </w:p>
    <w:p w14:paraId="6880CDD3" w14:textId="77777777" w:rsidR="009A7BD9" w:rsidRPr="00C76BEF" w:rsidRDefault="009A7BD9" w:rsidP="009A7BD9">
      <w:pPr>
        <w:pStyle w:val="NormalWeb"/>
        <w:jc w:val="both"/>
        <w:rPr>
          <w:rFonts w:asciiTheme="minorHAnsi" w:eastAsia="Times New Roman" w:hAnsiTheme="minorHAnsi" w:cstheme="minorHAnsi"/>
          <w:szCs w:val="22"/>
          <w:lang w:val="en-GB"/>
        </w:rPr>
      </w:pPr>
      <w:r>
        <w:rPr>
          <w:rFonts w:asciiTheme="minorHAnsi" w:eastAsia="Times New Roman" w:hAnsiTheme="minorHAnsi" w:cstheme="minorHAnsi"/>
          <w:szCs w:val="22"/>
          <w:lang w:val="en-GB"/>
        </w:rPr>
        <w:t xml:space="preserve">All performance and availability measurements shall be based on data collected in accordance with </w:t>
      </w:r>
      <w:r>
        <w:rPr>
          <w:rFonts w:asciiTheme="minorHAnsi" w:eastAsia="Times New Roman" w:hAnsiTheme="minorHAnsi" w:cstheme="minorHAnsi"/>
          <w:b/>
          <w:bCs/>
          <w:szCs w:val="22"/>
          <w:highlight w:val="cyan"/>
          <w:lang w:val="en-GB"/>
        </w:rPr>
        <w:t>APPENDIX L (Data Monitoring)</w:t>
      </w:r>
      <w:r>
        <w:rPr>
          <w:rFonts w:asciiTheme="minorHAnsi" w:eastAsia="Times New Roman" w:hAnsiTheme="minorHAnsi" w:cstheme="minorHAnsi"/>
          <w:szCs w:val="22"/>
          <w:lang w:val="en-GB"/>
        </w:rPr>
        <w:t xml:space="preserve"> and validated by the Buyer or its appointed third-party.</w:t>
      </w:r>
    </w:p>
    <w:p w14:paraId="30650ECA" w14:textId="77777777" w:rsidR="009A7BD9" w:rsidRPr="00C76BEF" w:rsidRDefault="009A7BD9" w:rsidP="009A7BD9">
      <w:pPr>
        <w:pStyle w:val="NormalWeb"/>
        <w:jc w:val="both"/>
        <w:rPr>
          <w:rFonts w:asciiTheme="minorHAnsi" w:eastAsia="Times New Roman" w:hAnsiTheme="minorHAnsi" w:cstheme="minorHAnsi"/>
          <w:szCs w:val="22"/>
          <w:lang w:val="en-GB"/>
        </w:rPr>
      </w:pPr>
      <w:r>
        <w:rPr>
          <w:rFonts w:asciiTheme="minorHAnsi" w:eastAsia="Times New Roman" w:hAnsiTheme="minorHAnsi" w:cstheme="minorHAnsi"/>
          <w:szCs w:val="22"/>
          <w:lang w:val="en-GB"/>
        </w:rPr>
        <w:lastRenderedPageBreak/>
        <w:t>The Seller shall ensure continuous availability, completeness, and accuracy of such data.</w:t>
      </w:r>
    </w:p>
    <w:p w14:paraId="2FF52DE1" w14:textId="77777777" w:rsidR="009A7BD9" w:rsidRPr="00C76BEF" w:rsidRDefault="009A7BD9" w:rsidP="009A7BD9">
      <w:pPr>
        <w:pStyle w:val="NormalWeb"/>
        <w:jc w:val="both"/>
        <w:rPr>
          <w:rFonts w:asciiTheme="minorHAnsi" w:eastAsia="Times New Roman" w:hAnsiTheme="minorHAnsi" w:cstheme="minorHAnsi"/>
          <w:szCs w:val="22"/>
          <w:lang w:val="en-GB"/>
        </w:rPr>
      </w:pPr>
      <w:r>
        <w:rPr>
          <w:rFonts w:asciiTheme="minorHAnsi" w:eastAsia="Times New Roman" w:hAnsiTheme="minorHAnsi" w:cstheme="minorHAnsi"/>
          <w:szCs w:val="22"/>
          <w:lang w:val="en-GB"/>
        </w:rPr>
        <w:t>In the event that required data is unavailable, incomplete, or unreliable due to the Seller, the following shall apply:</w:t>
      </w:r>
    </w:p>
    <w:p w14:paraId="6BEDEA0D" w14:textId="77777777" w:rsidR="009A7BD9" w:rsidRPr="00C76BEF" w:rsidRDefault="009A7BD9" w:rsidP="009A7BD9">
      <w:pPr>
        <w:pStyle w:val="NormalWeb"/>
        <w:jc w:val="both"/>
        <w:rPr>
          <w:rFonts w:asciiTheme="minorHAnsi" w:eastAsia="Times New Roman" w:hAnsiTheme="minorHAnsi" w:cstheme="minorHAnsi"/>
          <w:szCs w:val="22"/>
          <w:lang w:val="en-GB"/>
        </w:rPr>
      </w:pPr>
      <w:r>
        <w:rPr>
          <w:rFonts w:asciiTheme="minorHAnsi" w:eastAsia="Times New Roman" w:hAnsiTheme="minorHAnsi" w:cstheme="minorHAnsi"/>
          <w:szCs w:val="22"/>
          <w:lang w:val="en-GB"/>
        </w:rPr>
        <w:t xml:space="preserve">(a) the BESS shall be deemed not to meet the applicable performance and/or availability guarantees for the relevant period, unless the Seller demonstrates otherwise to the reasonable satisfaction of the Buyer; and  </w:t>
      </w:r>
    </w:p>
    <w:p w14:paraId="2138E258" w14:textId="77777777" w:rsidR="009A7BD9" w:rsidRPr="00C76BEF" w:rsidRDefault="009A7BD9" w:rsidP="009A7BD9">
      <w:pPr>
        <w:pStyle w:val="NormalWeb"/>
        <w:jc w:val="both"/>
        <w:rPr>
          <w:rFonts w:asciiTheme="minorHAnsi" w:eastAsia="Times New Roman" w:hAnsiTheme="minorHAnsi" w:cstheme="minorHAnsi"/>
          <w:szCs w:val="22"/>
          <w:lang w:val="en-GB"/>
        </w:rPr>
      </w:pPr>
      <w:r>
        <w:rPr>
          <w:rFonts w:asciiTheme="minorHAnsi" w:eastAsia="Times New Roman" w:hAnsiTheme="minorHAnsi" w:cstheme="minorHAnsi"/>
          <w:szCs w:val="22"/>
          <w:lang w:val="en-GB"/>
        </w:rPr>
        <w:t>(b) the Buyer shall be entitled to claim liquidated damages corresponding to the assumed performance or availability shortfall for such period.</w:t>
      </w:r>
    </w:p>
    <w:p w14:paraId="1E5019EB" w14:textId="77777777" w:rsidR="009A7BD9" w:rsidRDefault="009A7BD9" w:rsidP="009A7BD9">
      <w:pPr>
        <w:pStyle w:val="NormalWeb"/>
        <w:spacing w:before="0" w:beforeAutospacing="0" w:after="0" w:afterAutospacing="0"/>
        <w:jc w:val="both"/>
        <w:rPr>
          <w:rFonts w:asciiTheme="minorHAnsi" w:eastAsia="Times New Roman" w:hAnsiTheme="minorHAnsi" w:cstheme="minorHAnsi"/>
          <w:szCs w:val="22"/>
          <w:lang w:val="en-GB"/>
        </w:rPr>
      </w:pPr>
      <w:r>
        <w:rPr>
          <w:rFonts w:asciiTheme="minorHAnsi" w:eastAsia="Times New Roman" w:hAnsiTheme="minorHAnsi" w:cstheme="minorHAnsi"/>
          <w:szCs w:val="22"/>
          <w:lang w:val="en-GB"/>
        </w:rPr>
        <w:t>The burden of proof shall lie with the Seller to demonstrate that any data unavailability or inaccuracy is not attributable to the Seller.</w:t>
      </w:r>
    </w:p>
    <w:p w14:paraId="01FF1EF2" w14:textId="77777777" w:rsidR="009A7BD9" w:rsidRDefault="009A7BD9" w:rsidP="009A7BD9">
      <w:pPr>
        <w:pStyle w:val="NormalWeb"/>
        <w:spacing w:before="0" w:beforeAutospacing="0" w:after="0" w:afterAutospacing="0"/>
        <w:jc w:val="both"/>
        <w:rPr>
          <w:rFonts w:asciiTheme="minorHAnsi" w:eastAsia="Times New Roman" w:hAnsiTheme="minorHAnsi" w:cstheme="minorHAnsi"/>
          <w:szCs w:val="22"/>
          <w:lang w:val="en-GB"/>
        </w:rPr>
      </w:pPr>
    </w:p>
    <w:p w14:paraId="3352E3D6" w14:textId="77777777" w:rsidR="009A7BD9" w:rsidRDefault="009A7BD9" w:rsidP="009A7BD9">
      <w:pPr>
        <w:pStyle w:val="NormalWeb"/>
        <w:spacing w:before="0" w:beforeAutospacing="0" w:after="0" w:afterAutospacing="0"/>
        <w:jc w:val="both"/>
        <w:rPr>
          <w:rFonts w:asciiTheme="minorHAnsi" w:eastAsia="Times New Roman" w:hAnsiTheme="minorHAnsi" w:cstheme="minorHAnsi"/>
          <w:szCs w:val="22"/>
          <w:lang w:val="en-GB"/>
        </w:rPr>
      </w:pPr>
      <w:r>
        <w:rPr>
          <w:rFonts w:asciiTheme="minorHAnsi" w:eastAsia="Times New Roman" w:hAnsiTheme="minorHAnsi" w:cstheme="minorHAnsi"/>
          <w:szCs w:val="22"/>
          <w:lang w:val="en-GB"/>
        </w:rPr>
        <w:t>Persistent failure to provide complete and reliable data for two (2) consecutive measurement periods shall constitute a material breach of this Agreement.</w:t>
      </w:r>
    </w:p>
    <w:p w14:paraId="4549B8DA" w14:textId="77777777" w:rsidR="009A7BD9" w:rsidRDefault="009A7BD9" w:rsidP="00950E08">
      <w:pPr>
        <w:tabs>
          <w:tab w:val="num" w:pos="360"/>
        </w:tabs>
        <w:jc w:val="both"/>
        <w:rPr>
          <w:rFonts w:asciiTheme="minorHAnsi" w:eastAsia="Times New Roman" w:hAnsiTheme="minorHAnsi" w:cstheme="minorHAnsi"/>
          <w:szCs w:val="22"/>
        </w:rPr>
      </w:pPr>
    </w:p>
    <w:p w14:paraId="25D10231" w14:textId="4D45A4A2" w:rsidR="007878DB" w:rsidRPr="006F38E6" w:rsidRDefault="007878DB" w:rsidP="007878DB">
      <w:pPr>
        <w:pStyle w:val="Heading2"/>
        <w:ind w:firstLine="630"/>
        <w:rPr>
          <w:rFonts w:asciiTheme="minorHAnsi" w:hAnsiTheme="minorHAnsi" w:cstheme="minorHAnsi"/>
        </w:rPr>
      </w:pPr>
      <w:r>
        <w:rPr>
          <w:rFonts w:asciiTheme="minorHAnsi" w:hAnsiTheme="minorHAnsi" w:cstheme="minorHAnsi"/>
        </w:rPr>
        <w:t>7.4 Serial Defects.</w:t>
      </w:r>
    </w:p>
    <w:p w14:paraId="7D341988" w14:textId="77777777" w:rsidR="001C3F69" w:rsidRPr="001C3F69" w:rsidRDefault="001C3F69" w:rsidP="001C3F69">
      <w:pPr>
        <w:tabs>
          <w:tab w:val="num" w:pos="360"/>
        </w:tabs>
        <w:jc w:val="both"/>
        <w:rPr>
          <w:rFonts w:asciiTheme="minorHAnsi" w:eastAsia="Times New Roman" w:hAnsiTheme="minorHAnsi" w:cstheme="minorHAnsi"/>
          <w:szCs w:val="22"/>
        </w:rPr>
      </w:pPr>
    </w:p>
    <w:p w14:paraId="52C46FDD" w14:textId="4DA3A517" w:rsidR="001C3F69" w:rsidRPr="00807825" w:rsidRDefault="00B30580" w:rsidP="001C3F69">
      <w:pPr>
        <w:tabs>
          <w:tab w:val="num" w:pos="360"/>
        </w:tabs>
        <w:jc w:val="both"/>
        <w:rPr>
          <w:rFonts w:asciiTheme="minorHAnsi" w:eastAsia="Times New Roman" w:hAnsiTheme="minorHAnsi" w:cstheme="minorHAnsi"/>
          <w:b/>
          <w:bCs/>
          <w:szCs w:val="22"/>
        </w:rPr>
      </w:pPr>
      <w:r>
        <w:rPr>
          <w:rFonts w:asciiTheme="minorHAnsi" w:eastAsia="Times New Roman" w:hAnsiTheme="minorHAnsi" w:cstheme="minorHAnsi"/>
          <w:b/>
          <w:bCs/>
          <w:szCs w:val="22"/>
        </w:rPr>
        <w:t>7.4.1. Definition</w:t>
      </w:r>
    </w:p>
    <w:p w14:paraId="55045C0F" w14:textId="77777777" w:rsidR="001C3F69" w:rsidRPr="001C3F69" w:rsidRDefault="001C3F69" w:rsidP="001C3F69">
      <w:pPr>
        <w:tabs>
          <w:tab w:val="num" w:pos="360"/>
        </w:tabs>
        <w:jc w:val="both"/>
        <w:rPr>
          <w:rFonts w:asciiTheme="minorHAnsi" w:eastAsia="Times New Roman" w:hAnsiTheme="minorHAnsi" w:cstheme="minorHAnsi"/>
          <w:szCs w:val="22"/>
        </w:rPr>
      </w:pPr>
    </w:p>
    <w:p w14:paraId="234C7F12"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A “Serial Defect” shall mean a defect or failure having the same or similar root cause affecting:</w:t>
      </w:r>
    </w:p>
    <w:p w14:paraId="48B3A44A" w14:textId="77777777" w:rsidR="001C3F69" w:rsidRPr="001C3F69" w:rsidRDefault="001C3F69" w:rsidP="001C3F69">
      <w:pPr>
        <w:tabs>
          <w:tab w:val="num" w:pos="360"/>
        </w:tabs>
        <w:jc w:val="both"/>
        <w:rPr>
          <w:rFonts w:asciiTheme="minorHAnsi" w:eastAsia="Times New Roman" w:hAnsiTheme="minorHAnsi" w:cstheme="minorHAnsi"/>
          <w:szCs w:val="22"/>
        </w:rPr>
      </w:pPr>
    </w:p>
    <w:p w14:paraId="2EB2810D" w14:textId="1471AE72"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(a) at least five percent (5%) of units of the same type; or  </w:t>
      </w:r>
    </w:p>
    <w:p w14:paraId="110DA538" w14:textId="37F49967" w:rsidR="001C3F69" w:rsidRPr="00530B6D" w:rsidRDefault="001C3F69" w:rsidP="001C3F69">
      <w:pPr>
        <w:tabs>
          <w:tab w:val="num" w:pos="360"/>
        </w:tabs>
        <w:jc w:val="both"/>
        <w:rPr>
          <w:rFonts w:asciiTheme="minorHAnsi" w:hAnsiTheme="minorHAnsi" w:cstheme="minorHAnsi"/>
          <w:szCs w:val="22"/>
        </w:rPr>
      </w:pPr>
      <w:r>
        <w:rPr>
          <w:rFonts w:asciiTheme="minorHAnsi" w:eastAsia="Times New Roman" w:hAnsiTheme="minorHAnsi" w:cstheme="minorHAnsi"/>
          <w:szCs w:val="22"/>
        </w:rPr>
        <w:t xml:space="preserve">(b) at least three (3) units where </w:t>
      </w:r>
      <w:r>
        <w:rPr>
          <w:rFonts w:asciiTheme="minorHAnsi" w:hAnsiTheme="minorHAnsi" w:cstheme="minorHAnsi"/>
          <w:szCs w:val="22"/>
        </w:rPr>
        <w:t>fewer than 10 units are contained within an order,</w:t>
      </w:r>
    </w:p>
    <w:p w14:paraId="5388127C" w14:textId="77777777" w:rsidR="001C3F69" w:rsidRPr="001C3F69" w:rsidRDefault="001C3F69" w:rsidP="001C3F69">
      <w:pPr>
        <w:tabs>
          <w:tab w:val="num" w:pos="360"/>
        </w:tabs>
        <w:jc w:val="both"/>
        <w:rPr>
          <w:rFonts w:asciiTheme="minorHAnsi" w:eastAsia="Times New Roman" w:hAnsiTheme="minorHAnsi" w:cstheme="minorHAnsi"/>
          <w:szCs w:val="22"/>
        </w:rPr>
      </w:pPr>
    </w:p>
    <w:p w14:paraId="263A0148"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within any continuous twelve (12) month period during the Warranty Period.</w:t>
      </w:r>
    </w:p>
    <w:p w14:paraId="1A4FDFA8" w14:textId="77777777" w:rsidR="001C3F69" w:rsidRPr="001C3F69" w:rsidRDefault="001C3F69" w:rsidP="001C3F69">
      <w:pPr>
        <w:tabs>
          <w:tab w:val="num" w:pos="360"/>
        </w:tabs>
        <w:jc w:val="both"/>
        <w:rPr>
          <w:rFonts w:asciiTheme="minorHAnsi" w:eastAsia="Times New Roman" w:hAnsiTheme="minorHAnsi" w:cstheme="minorHAnsi"/>
          <w:szCs w:val="22"/>
        </w:rPr>
      </w:pPr>
    </w:p>
    <w:p w14:paraId="0543E1DD"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For the purpose of this clause, “unit” shall include, as applicable, battery cells, battery packs, battery racks, containers, inverters (PCS), or any critical subsystem of the BESS.</w:t>
      </w:r>
    </w:p>
    <w:p w14:paraId="183C86BF" w14:textId="77777777" w:rsidR="001C3F69" w:rsidRPr="001C3F69" w:rsidRDefault="001C3F69" w:rsidP="001C3F69">
      <w:pPr>
        <w:tabs>
          <w:tab w:val="num" w:pos="360"/>
        </w:tabs>
        <w:jc w:val="both"/>
        <w:rPr>
          <w:rFonts w:asciiTheme="minorHAnsi" w:eastAsia="Times New Roman" w:hAnsiTheme="minorHAnsi" w:cstheme="minorHAnsi"/>
          <w:szCs w:val="22"/>
        </w:rPr>
      </w:pPr>
    </w:p>
    <w:p w14:paraId="650A0E59" w14:textId="3BDFB7E6" w:rsidR="001C3F69" w:rsidRPr="00B30580" w:rsidRDefault="00B30580" w:rsidP="001C3F69">
      <w:pPr>
        <w:tabs>
          <w:tab w:val="num" w:pos="360"/>
        </w:tabs>
        <w:jc w:val="both"/>
        <w:rPr>
          <w:rFonts w:asciiTheme="minorHAnsi" w:eastAsia="Times New Roman" w:hAnsiTheme="minorHAnsi" w:cstheme="minorHAnsi"/>
          <w:b/>
          <w:bCs/>
          <w:szCs w:val="22"/>
        </w:rPr>
      </w:pPr>
      <w:r>
        <w:rPr>
          <w:rFonts w:asciiTheme="minorHAnsi" w:eastAsia="Times New Roman" w:hAnsiTheme="minorHAnsi" w:cstheme="minorHAnsi"/>
          <w:b/>
          <w:bCs/>
          <w:szCs w:val="22"/>
        </w:rPr>
        <w:t>7.4.2. Notification</w:t>
      </w:r>
    </w:p>
    <w:p w14:paraId="4DD558AE" w14:textId="77777777" w:rsidR="001C3F69" w:rsidRPr="001C3F69" w:rsidRDefault="001C3F69" w:rsidP="001C3F69">
      <w:pPr>
        <w:tabs>
          <w:tab w:val="num" w:pos="360"/>
        </w:tabs>
        <w:jc w:val="both"/>
        <w:rPr>
          <w:rFonts w:asciiTheme="minorHAnsi" w:eastAsia="Times New Roman" w:hAnsiTheme="minorHAnsi" w:cstheme="minorHAnsi"/>
          <w:szCs w:val="22"/>
        </w:rPr>
      </w:pPr>
    </w:p>
    <w:p w14:paraId="0CB7D7B7"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The Seller shall notify the Buyer within five (5) days of becoming aware of any Serial Defect or potential Serial Defect, including:</w:t>
      </w:r>
    </w:p>
    <w:p w14:paraId="03DB4C6B" w14:textId="77777777" w:rsidR="001C3F69" w:rsidRPr="001C3F69" w:rsidRDefault="001C3F69" w:rsidP="001C3F69">
      <w:pPr>
        <w:tabs>
          <w:tab w:val="num" w:pos="360"/>
        </w:tabs>
        <w:jc w:val="both"/>
        <w:rPr>
          <w:rFonts w:asciiTheme="minorHAnsi" w:eastAsia="Times New Roman" w:hAnsiTheme="minorHAnsi" w:cstheme="minorHAnsi"/>
          <w:szCs w:val="22"/>
        </w:rPr>
      </w:pPr>
    </w:p>
    <w:p w14:paraId="0F0F5C8C"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(a) description of the defect;  </w:t>
      </w:r>
    </w:p>
    <w:p w14:paraId="5B5E18C3"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(b) suspected root cause;  </w:t>
      </w:r>
    </w:p>
    <w:p w14:paraId="43E8C9A1"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(c) affected components, batches, or production periods;  </w:t>
      </w:r>
    </w:p>
    <w:p w14:paraId="548C08B1"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(d) initial risk assessment.</w:t>
      </w:r>
    </w:p>
    <w:p w14:paraId="1B365B06" w14:textId="77777777" w:rsidR="001C3F69" w:rsidRPr="001C3F69" w:rsidRDefault="001C3F69" w:rsidP="001C3F69">
      <w:pPr>
        <w:tabs>
          <w:tab w:val="num" w:pos="360"/>
        </w:tabs>
        <w:jc w:val="both"/>
        <w:rPr>
          <w:rFonts w:asciiTheme="minorHAnsi" w:eastAsia="Times New Roman" w:hAnsiTheme="minorHAnsi" w:cstheme="minorHAnsi"/>
          <w:szCs w:val="22"/>
        </w:rPr>
      </w:pPr>
    </w:p>
    <w:p w14:paraId="0F4EBE2A" w14:textId="4335B6A9" w:rsidR="001C3F69" w:rsidRPr="00B30580" w:rsidRDefault="00B30580" w:rsidP="001C3F69">
      <w:pPr>
        <w:tabs>
          <w:tab w:val="num" w:pos="360"/>
        </w:tabs>
        <w:jc w:val="both"/>
        <w:rPr>
          <w:rFonts w:asciiTheme="minorHAnsi" w:eastAsia="Times New Roman" w:hAnsiTheme="minorHAnsi" w:cstheme="minorHAnsi"/>
          <w:b/>
          <w:bCs/>
          <w:szCs w:val="22"/>
        </w:rPr>
      </w:pPr>
      <w:r>
        <w:rPr>
          <w:rFonts w:asciiTheme="minorHAnsi" w:eastAsia="Times New Roman" w:hAnsiTheme="minorHAnsi" w:cstheme="minorHAnsi"/>
          <w:b/>
          <w:bCs/>
          <w:szCs w:val="22"/>
        </w:rPr>
        <w:t>7.4.3. Consequences of Serial Defect</w:t>
      </w:r>
    </w:p>
    <w:p w14:paraId="5AE20196" w14:textId="77777777" w:rsidR="001C3F69" w:rsidRPr="001C3F69" w:rsidRDefault="001C3F69" w:rsidP="001C3F69">
      <w:pPr>
        <w:tabs>
          <w:tab w:val="num" w:pos="360"/>
        </w:tabs>
        <w:jc w:val="both"/>
        <w:rPr>
          <w:rFonts w:asciiTheme="minorHAnsi" w:eastAsia="Times New Roman" w:hAnsiTheme="minorHAnsi" w:cstheme="minorHAnsi"/>
          <w:szCs w:val="22"/>
        </w:rPr>
      </w:pPr>
    </w:p>
    <w:p w14:paraId="2B63B767"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Upon identification of a Serial Defect, the Buyer shall have the right, at its sole discretion, to:</w:t>
      </w:r>
    </w:p>
    <w:p w14:paraId="2B7FB114" w14:textId="77777777" w:rsidR="001C3F69" w:rsidRPr="001C3F69" w:rsidRDefault="001C3F69" w:rsidP="001C3F69">
      <w:pPr>
        <w:tabs>
          <w:tab w:val="num" w:pos="360"/>
        </w:tabs>
        <w:jc w:val="both"/>
        <w:rPr>
          <w:rFonts w:asciiTheme="minorHAnsi" w:eastAsia="Times New Roman" w:hAnsiTheme="minorHAnsi" w:cstheme="minorHAnsi"/>
          <w:szCs w:val="22"/>
        </w:rPr>
      </w:pPr>
    </w:p>
    <w:p w14:paraId="5CB90AC1"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(a) require inspection, testing, and analysis of all potentially affected units, whether or not such units have already failed;  </w:t>
      </w:r>
    </w:p>
    <w:p w14:paraId="41DE7AAF"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(b) suspend shipment, installation, or operation of affected units;  </w:t>
      </w:r>
    </w:p>
    <w:p w14:paraId="0F156CFC"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(c) require the Seller to repair, replace, or retrofit all affected and at-risk units;  </w:t>
      </w:r>
    </w:p>
    <w:p w14:paraId="4402B81E"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(d) require implementation of corrective design or manufacturing changes.</w:t>
      </w:r>
    </w:p>
    <w:p w14:paraId="375E360F" w14:textId="77777777" w:rsidR="001C3F69" w:rsidRPr="001C3F69" w:rsidRDefault="001C3F69" w:rsidP="001C3F69">
      <w:pPr>
        <w:tabs>
          <w:tab w:val="num" w:pos="360"/>
        </w:tabs>
        <w:jc w:val="both"/>
        <w:rPr>
          <w:rFonts w:asciiTheme="minorHAnsi" w:eastAsia="Times New Roman" w:hAnsiTheme="minorHAnsi" w:cstheme="minorHAnsi"/>
          <w:szCs w:val="22"/>
        </w:rPr>
      </w:pPr>
    </w:p>
    <w:p w14:paraId="344CAB27" w14:textId="59AA88C7" w:rsidR="001C3F69" w:rsidRPr="00B30580" w:rsidRDefault="00B30580" w:rsidP="001C3F69">
      <w:pPr>
        <w:tabs>
          <w:tab w:val="num" w:pos="360"/>
        </w:tabs>
        <w:jc w:val="both"/>
        <w:rPr>
          <w:rFonts w:asciiTheme="minorHAnsi" w:eastAsia="Times New Roman" w:hAnsiTheme="minorHAnsi" w:cstheme="minorHAnsi"/>
          <w:b/>
          <w:bCs/>
          <w:szCs w:val="22"/>
        </w:rPr>
      </w:pPr>
      <w:r>
        <w:rPr>
          <w:rFonts w:asciiTheme="minorHAnsi" w:eastAsia="Times New Roman" w:hAnsiTheme="minorHAnsi" w:cstheme="minorHAnsi"/>
          <w:b/>
          <w:bCs/>
          <w:szCs w:val="22"/>
        </w:rPr>
        <w:t>7.4.4. Scope Extension</w:t>
      </w:r>
    </w:p>
    <w:p w14:paraId="7C4EB881" w14:textId="77777777" w:rsidR="001C3F69" w:rsidRPr="001C3F69" w:rsidRDefault="001C3F69" w:rsidP="001C3F69">
      <w:pPr>
        <w:tabs>
          <w:tab w:val="num" w:pos="360"/>
        </w:tabs>
        <w:jc w:val="both"/>
        <w:rPr>
          <w:rFonts w:asciiTheme="minorHAnsi" w:eastAsia="Times New Roman" w:hAnsiTheme="minorHAnsi" w:cstheme="minorHAnsi"/>
          <w:szCs w:val="22"/>
        </w:rPr>
      </w:pPr>
    </w:p>
    <w:p w14:paraId="730915AF"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For the avoidance of doubt, once a Serial Defect is identified, all units sharing the same design, components, manufacturing process, or production batch shall be presumed affected unless the Seller demonstrates otherwise to the reasonable satisfaction of the Buyer.</w:t>
      </w:r>
    </w:p>
    <w:p w14:paraId="3E91DF46" w14:textId="77777777" w:rsidR="001C3F69" w:rsidRPr="001C3F69" w:rsidRDefault="001C3F69" w:rsidP="001C3F69">
      <w:pPr>
        <w:tabs>
          <w:tab w:val="num" w:pos="360"/>
        </w:tabs>
        <w:jc w:val="both"/>
        <w:rPr>
          <w:rFonts w:asciiTheme="minorHAnsi" w:eastAsia="Times New Roman" w:hAnsiTheme="minorHAnsi" w:cstheme="minorHAnsi"/>
          <w:szCs w:val="22"/>
        </w:rPr>
      </w:pPr>
    </w:p>
    <w:p w14:paraId="7D2F4E47" w14:textId="7E4E1E2B" w:rsidR="001C3F69" w:rsidRPr="00B30580" w:rsidRDefault="00B30580" w:rsidP="001C3F69">
      <w:pPr>
        <w:tabs>
          <w:tab w:val="num" w:pos="360"/>
        </w:tabs>
        <w:jc w:val="both"/>
        <w:rPr>
          <w:rFonts w:asciiTheme="minorHAnsi" w:eastAsia="Times New Roman" w:hAnsiTheme="minorHAnsi" w:cstheme="minorHAnsi"/>
          <w:b/>
          <w:bCs/>
          <w:szCs w:val="22"/>
        </w:rPr>
      </w:pPr>
      <w:r>
        <w:rPr>
          <w:rFonts w:asciiTheme="minorHAnsi" w:eastAsia="Times New Roman" w:hAnsiTheme="minorHAnsi" w:cstheme="minorHAnsi"/>
          <w:b/>
          <w:bCs/>
          <w:szCs w:val="22"/>
        </w:rPr>
        <w:t>7.4.5. Root Cause Analysis and Corrective Action</w:t>
      </w:r>
    </w:p>
    <w:p w14:paraId="1ADAEF6F" w14:textId="77777777" w:rsidR="001C3F69" w:rsidRPr="001C3F69" w:rsidRDefault="001C3F69" w:rsidP="001C3F69">
      <w:pPr>
        <w:tabs>
          <w:tab w:val="num" w:pos="360"/>
        </w:tabs>
        <w:jc w:val="both"/>
        <w:rPr>
          <w:rFonts w:asciiTheme="minorHAnsi" w:eastAsia="Times New Roman" w:hAnsiTheme="minorHAnsi" w:cstheme="minorHAnsi"/>
          <w:szCs w:val="22"/>
        </w:rPr>
      </w:pPr>
    </w:p>
    <w:p w14:paraId="5C202F8B"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The Seller shall, at its own cost:</w:t>
      </w:r>
    </w:p>
    <w:p w14:paraId="59CCC681" w14:textId="77777777" w:rsidR="001C3F69" w:rsidRPr="001C3F69" w:rsidRDefault="001C3F69" w:rsidP="001C3F69">
      <w:pPr>
        <w:tabs>
          <w:tab w:val="num" w:pos="360"/>
        </w:tabs>
        <w:jc w:val="both"/>
        <w:rPr>
          <w:rFonts w:asciiTheme="minorHAnsi" w:eastAsia="Times New Roman" w:hAnsiTheme="minorHAnsi" w:cstheme="minorHAnsi"/>
          <w:szCs w:val="22"/>
        </w:rPr>
      </w:pPr>
    </w:p>
    <w:p w14:paraId="1FE828FE"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(a) perform a detailed root cause analysis;  </w:t>
      </w:r>
    </w:p>
    <w:p w14:paraId="287961DB"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(b) provide a corrective action plan;  </w:t>
      </w:r>
    </w:p>
    <w:p w14:paraId="53ABD045"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(c) implement permanent corrective measures;  </w:t>
      </w:r>
    </w:p>
    <w:p w14:paraId="0161CC60"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(d) provide regular progress updates to the Buyer.</w:t>
      </w:r>
    </w:p>
    <w:p w14:paraId="1FEA222B" w14:textId="77777777" w:rsidR="001C3F69" w:rsidRPr="001C3F69" w:rsidRDefault="001C3F69" w:rsidP="001C3F69">
      <w:pPr>
        <w:tabs>
          <w:tab w:val="num" w:pos="360"/>
        </w:tabs>
        <w:jc w:val="both"/>
        <w:rPr>
          <w:rFonts w:asciiTheme="minorHAnsi" w:eastAsia="Times New Roman" w:hAnsiTheme="minorHAnsi" w:cstheme="minorHAnsi"/>
          <w:szCs w:val="22"/>
        </w:rPr>
      </w:pPr>
    </w:p>
    <w:p w14:paraId="742D944D" w14:textId="15E85CB2" w:rsidR="001C3F69" w:rsidRPr="00B30580" w:rsidRDefault="00B30580" w:rsidP="001C3F69">
      <w:pPr>
        <w:tabs>
          <w:tab w:val="num" w:pos="360"/>
        </w:tabs>
        <w:jc w:val="both"/>
        <w:rPr>
          <w:rFonts w:asciiTheme="minorHAnsi" w:eastAsia="Times New Roman" w:hAnsiTheme="minorHAnsi" w:cstheme="minorHAnsi"/>
          <w:b/>
          <w:bCs/>
          <w:szCs w:val="22"/>
        </w:rPr>
      </w:pPr>
      <w:r>
        <w:rPr>
          <w:rFonts w:asciiTheme="minorHAnsi" w:eastAsia="Times New Roman" w:hAnsiTheme="minorHAnsi" w:cstheme="minorHAnsi"/>
          <w:b/>
          <w:bCs/>
          <w:szCs w:val="22"/>
        </w:rPr>
        <w:t>7.4.6. Costs and Liability</w:t>
      </w:r>
    </w:p>
    <w:p w14:paraId="139F3AA9" w14:textId="77777777" w:rsidR="001C3F69" w:rsidRPr="001C3F69" w:rsidRDefault="001C3F69" w:rsidP="001C3F69">
      <w:pPr>
        <w:tabs>
          <w:tab w:val="num" w:pos="360"/>
        </w:tabs>
        <w:jc w:val="both"/>
        <w:rPr>
          <w:rFonts w:asciiTheme="minorHAnsi" w:eastAsia="Times New Roman" w:hAnsiTheme="minorHAnsi" w:cstheme="minorHAnsi"/>
          <w:szCs w:val="22"/>
        </w:rPr>
      </w:pPr>
    </w:p>
    <w:p w14:paraId="5E9A17AB"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The Seller shall bear all costs associated with Serial Defects, including but not limited to:</w:t>
      </w:r>
    </w:p>
    <w:p w14:paraId="588AF6C0" w14:textId="77777777" w:rsidR="001C3F69" w:rsidRPr="001C3F69" w:rsidRDefault="001C3F69" w:rsidP="001C3F69">
      <w:pPr>
        <w:tabs>
          <w:tab w:val="num" w:pos="360"/>
        </w:tabs>
        <w:jc w:val="both"/>
        <w:rPr>
          <w:rFonts w:asciiTheme="minorHAnsi" w:eastAsia="Times New Roman" w:hAnsiTheme="minorHAnsi" w:cstheme="minorHAnsi"/>
          <w:szCs w:val="22"/>
        </w:rPr>
      </w:pPr>
    </w:p>
    <w:p w14:paraId="662918B6"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(a) investigation and testing;  </w:t>
      </w:r>
    </w:p>
    <w:p w14:paraId="51A5ECB6"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(b) removal, replacement, and reinstallation of affected components;  </w:t>
      </w:r>
    </w:p>
    <w:p w14:paraId="6576DFDA"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(c) logistics and handling;  </w:t>
      </w:r>
    </w:p>
    <w:p w14:paraId="1C7690F4"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(d) downtime, losses, and any resulting damages.</w:t>
      </w:r>
    </w:p>
    <w:p w14:paraId="0BA3A38E" w14:textId="77777777" w:rsidR="001C3F69" w:rsidRPr="001C3F69" w:rsidRDefault="001C3F69" w:rsidP="001C3F69">
      <w:pPr>
        <w:tabs>
          <w:tab w:val="num" w:pos="360"/>
        </w:tabs>
        <w:jc w:val="both"/>
        <w:rPr>
          <w:rFonts w:asciiTheme="minorHAnsi" w:eastAsia="Times New Roman" w:hAnsiTheme="minorHAnsi" w:cstheme="minorHAnsi"/>
          <w:szCs w:val="22"/>
        </w:rPr>
      </w:pPr>
    </w:p>
    <w:p w14:paraId="1FC639EE" w14:textId="0E38E2EC" w:rsidR="001C3F69" w:rsidRPr="00B30580" w:rsidRDefault="00B30580" w:rsidP="001C3F69">
      <w:pPr>
        <w:tabs>
          <w:tab w:val="num" w:pos="360"/>
        </w:tabs>
        <w:jc w:val="both"/>
        <w:rPr>
          <w:rFonts w:asciiTheme="minorHAnsi" w:eastAsia="Times New Roman" w:hAnsiTheme="minorHAnsi" w:cstheme="minorHAnsi"/>
          <w:b/>
          <w:bCs/>
          <w:szCs w:val="22"/>
        </w:rPr>
      </w:pPr>
      <w:r>
        <w:rPr>
          <w:rFonts w:asciiTheme="minorHAnsi" w:eastAsia="Times New Roman" w:hAnsiTheme="minorHAnsi" w:cstheme="minorHAnsi"/>
          <w:b/>
          <w:bCs/>
          <w:szCs w:val="22"/>
        </w:rPr>
        <w:t>7.4.7. Failure to Act</w:t>
      </w:r>
    </w:p>
    <w:p w14:paraId="12A933E9" w14:textId="77777777" w:rsidR="001C3F69" w:rsidRPr="001C3F69" w:rsidRDefault="001C3F69" w:rsidP="001C3F69">
      <w:pPr>
        <w:tabs>
          <w:tab w:val="num" w:pos="360"/>
        </w:tabs>
        <w:jc w:val="both"/>
        <w:rPr>
          <w:rFonts w:asciiTheme="minorHAnsi" w:eastAsia="Times New Roman" w:hAnsiTheme="minorHAnsi" w:cstheme="minorHAnsi"/>
          <w:szCs w:val="22"/>
        </w:rPr>
      </w:pPr>
    </w:p>
    <w:p w14:paraId="003919F6"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If the Seller fails to take timely corrective action, the Buyer may, at its discretion:</w:t>
      </w:r>
    </w:p>
    <w:p w14:paraId="29A59B34" w14:textId="77777777" w:rsidR="001C3F69" w:rsidRPr="001C3F69" w:rsidRDefault="001C3F69" w:rsidP="001C3F69">
      <w:pPr>
        <w:tabs>
          <w:tab w:val="num" w:pos="360"/>
        </w:tabs>
        <w:jc w:val="both"/>
        <w:rPr>
          <w:rFonts w:asciiTheme="minorHAnsi" w:eastAsia="Times New Roman" w:hAnsiTheme="minorHAnsi" w:cstheme="minorHAnsi"/>
          <w:szCs w:val="22"/>
        </w:rPr>
      </w:pPr>
    </w:p>
    <w:p w14:paraId="513FF381"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 xml:space="preserve">(a) perform or procure the necessary corrective measures; and  </w:t>
      </w:r>
    </w:p>
    <w:p w14:paraId="1D6D8D62" w14:textId="77777777" w:rsidR="001C3F69" w:rsidRPr="001C3F69"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(b) recover all associated costs from the Seller or set off such costs against any amounts due.</w:t>
      </w:r>
    </w:p>
    <w:p w14:paraId="0ED5A333" w14:textId="77777777" w:rsidR="001C3F69" w:rsidRPr="001C3F69" w:rsidRDefault="001C3F69" w:rsidP="001C3F69">
      <w:pPr>
        <w:tabs>
          <w:tab w:val="num" w:pos="360"/>
        </w:tabs>
        <w:jc w:val="both"/>
        <w:rPr>
          <w:rFonts w:asciiTheme="minorHAnsi" w:eastAsia="Times New Roman" w:hAnsiTheme="minorHAnsi" w:cstheme="minorHAnsi"/>
          <w:szCs w:val="22"/>
        </w:rPr>
      </w:pPr>
    </w:p>
    <w:p w14:paraId="34E290A7" w14:textId="37662B70" w:rsidR="001C3F69" w:rsidRPr="00B30580" w:rsidRDefault="00B30580" w:rsidP="001C3F69">
      <w:pPr>
        <w:tabs>
          <w:tab w:val="num" w:pos="360"/>
        </w:tabs>
        <w:jc w:val="both"/>
        <w:rPr>
          <w:rFonts w:asciiTheme="minorHAnsi" w:eastAsia="Times New Roman" w:hAnsiTheme="minorHAnsi" w:cstheme="minorHAnsi"/>
          <w:b/>
          <w:bCs/>
          <w:szCs w:val="22"/>
        </w:rPr>
      </w:pPr>
      <w:r>
        <w:rPr>
          <w:rFonts w:asciiTheme="minorHAnsi" w:eastAsia="Times New Roman" w:hAnsiTheme="minorHAnsi" w:cstheme="minorHAnsi"/>
          <w:b/>
          <w:bCs/>
          <w:szCs w:val="22"/>
        </w:rPr>
        <w:t>7.4.8. No Limitation</w:t>
      </w:r>
    </w:p>
    <w:p w14:paraId="72D42830" w14:textId="77777777" w:rsidR="001C3F69" w:rsidRPr="001C3F69" w:rsidRDefault="001C3F69" w:rsidP="001C3F69">
      <w:pPr>
        <w:tabs>
          <w:tab w:val="num" w:pos="360"/>
        </w:tabs>
        <w:jc w:val="both"/>
        <w:rPr>
          <w:rFonts w:asciiTheme="minorHAnsi" w:eastAsia="Times New Roman" w:hAnsiTheme="minorHAnsi" w:cstheme="minorHAnsi"/>
          <w:szCs w:val="22"/>
        </w:rPr>
      </w:pPr>
    </w:p>
    <w:p w14:paraId="1F4430A5" w14:textId="5016AB41" w:rsidR="001C3F69" w:rsidRPr="006F38E6" w:rsidRDefault="001C3F69" w:rsidP="001C3F69">
      <w:pPr>
        <w:tabs>
          <w:tab w:val="num" w:pos="360"/>
        </w:tabs>
        <w:jc w:val="both"/>
        <w:rPr>
          <w:rFonts w:asciiTheme="minorHAnsi" w:eastAsia="Times New Roman" w:hAnsiTheme="minorHAnsi" w:cstheme="minorHAnsi"/>
          <w:szCs w:val="22"/>
        </w:rPr>
      </w:pPr>
      <w:r>
        <w:rPr>
          <w:rFonts w:asciiTheme="minorHAnsi" w:eastAsia="Times New Roman" w:hAnsiTheme="minorHAnsi" w:cstheme="minorHAnsi"/>
          <w:szCs w:val="22"/>
        </w:rPr>
        <w:t>The rights set out in this clause are in addition to, and shall not limit, any other rights or remedies available to the Buyer under this Agreement.</w:t>
      </w:r>
    </w:p>
    <w:p w14:paraId="57B75749" w14:textId="488046ED" w:rsidR="008352EB" w:rsidRPr="00EC53C5" w:rsidRDefault="008610C6" w:rsidP="00BA61BE">
      <w:pPr>
        <w:pStyle w:val="Heading1"/>
        <w:jc w:val="left"/>
        <w:rPr>
          <w:rFonts w:asciiTheme="minorHAnsi" w:hAnsiTheme="minorHAnsi" w:cstheme="minorHAnsi"/>
        </w:rPr>
      </w:pPr>
      <w:bookmarkStart w:id="27" w:name="_Toc234395233"/>
      <w:r>
        <w:rPr>
          <w:rFonts w:asciiTheme="minorHAnsi" w:hAnsiTheme="minorHAnsi" w:cstheme="minorHAnsi"/>
        </w:rPr>
        <w:t>8. Duration &amp; Termination</w:t>
      </w:r>
      <w:bookmarkEnd w:id="27"/>
    </w:p>
    <w:p w14:paraId="331B25C8" w14:textId="0188A3CC" w:rsidR="00D45B8F" w:rsidRPr="006F38E6" w:rsidRDefault="00EC53C5" w:rsidP="006F38E6">
      <w:pPr>
        <w:pStyle w:val="Heading2"/>
        <w:ind w:firstLine="630"/>
        <w:rPr>
          <w:rFonts w:asciiTheme="minorHAnsi" w:hAnsiTheme="minorHAnsi" w:cstheme="minorHAnsi"/>
        </w:rPr>
      </w:pPr>
      <w:r>
        <w:rPr>
          <w:rFonts w:asciiTheme="minorHAnsi" w:hAnsiTheme="minorHAnsi" w:cstheme="minorHAnsi"/>
        </w:rPr>
        <w:t xml:space="preserve">8.1 Duration. </w:t>
      </w:r>
    </w:p>
    <w:bookmarkEnd w:id="26"/>
    <w:p w14:paraId="087503D8" w14:textId="77777777" w:rsidR="00347F07" w:rsidRDefault="00347F07" w:rsidP="000861D7">
      <w:pPr>
        <w:tabs>
          <w:tab w:val="num" w:pos="360"/>
        </w:tabs>
        <w:jc w:val="both"/>
        <w:rPr>
          <w:rFonts w:asciiTheme="minorHAnsi" w:hAnsiTheme="minorHAnsi" w:cstheme="minorHAnsi"/>
          <w:szCs w:val="22"/>
        </w:rPr>
      </w:pPr>
    </w:p>
    <w:p w14:paraId="0EC9B1FA" w14:textId="1525C13A" w:rsidR="00AF29FC" w:rsidRDefault="000C56B7" w:rsidP="000861D7">
      <w:pPr>
        <w:tabs>
          <w:tab w:val="num" w:pos="360"/>
        </w:tabs>
        <w:jc w:val="both"/>
        <w:rPr>
          <w:rFonts w:asciiTheme="minorHAnsi" w:hAnsiTheme="minorHAnsi" w:cstheme="minorHAnsi"/>
          <w:szCs w:val="22"/>
        </w:rPr>
      </w:pPr>
      <w:r>
        <w:rPr>
          <w:rFonts w:asciiTheme="minorHAnsi" w:hAnsiTheme="minorHAnsi" w:cstheme="minorHAnsi"/>
          <w:szCs w:val="22"/>
        </w:rPr>
        <w:t>This Agreement shall remain in force until all obligations of the Parties, including delivery, payment, warranty, performance warranties, and maintenance obligations, have been fully performed or have expired in accordance with this Agreement.</w:t>
      </w:r>
    </w:p>
    <w:p w14:paraId="37EEB6C4" w14:textId="77777777" w:rsidR="00347F07" w:rsidRPr="006F38E6" w:rsidRDefault="00347F07" w:rsidP="000861D7">
      <w:pPr>
        <w:tabs>
          <w:tab w:val="num" w:pos="360"/>
        </w:tabs>
        <w:jc w:val="both"/>
        <w:rPr>
          <w:rFonts w:asciiTheme="minorHAnsi" w:eastAsia="Times New Roman" w:hAnsiTheme="minorHAnsi" w:cstheme="minorHAnsi"/>
          <w:szCs w:val="22"/>
          <w:highlight w:val="yellow"/>
        </w:rPr>
      </w:pPr>
    </w:p>
    <w:p w14:paraId="05345CCD" w14:textId="18D7CB3C" w:rsidR="00642938" w:rsidRPr="006F38E6" w:rsidRDefault="00EC53C5" w:rsidP="006F38E6">
      <w:pPr>
        <w:pStyle w:val="Heading2"/>
        <w:ind w:left="-180" w:firstLine="720"/>
        <w:jc w:val="both"/>
        <w:rPr>
          <w:rFonts w:asciiTheme="minorHAnsi" w:eastAsia="NSimSun" w:hAnsiTheme="minorHAnsi" w:cstheme="minorHAnsi"/>
          <w:bCs/>
        </w:rPr>
      </w:pPr>
      <w:r>
        <w:rPr>
          <w:rFonts w:asciiTheme="minorHAnsi" w:hAnsiTheme="minorHAnsi" w:cstheme="minorHAnsi"/>
        </w:rPr>
        <w:t>8.2 Termination.</w:t>
      </w:r>
      <w:bookmarkStart w:id="28" w:name="_Hlk482256506"/>
      <w:r>
        <w:rPr>
          <w:rFonts w:asciiTheme="minorHAnsi" w:hAnsiTheme="minorHAnsi" w:cstheme="minorHAnsi"/>
        </w:rPr>
        <w:t xml:space="preserve"> </w:t>
      </w:r>
    </w:p>
    <w:p w14:paraId="4E2EF375" w14:textId="77777777" w:rsidR="00642938" w:rsidRPr="006F38E6" w:rsidRDefault="00642938" w:rsidP="000861D7">
      <w:pPr>
        <w:tabs>
          <w:tab w:val="num" w:pos="360"/>
        </w:tabs>
        <w:jc w:val="both"/>
        <w:rPr>
          <w:rFonts w:asciiTheme="minorHAnsi" w:eastAsia="NSimSun" w:hAnsiTheme="minorHAnsi" w:cstheme="minorHAnsi"/>
          <w:bCs/>
          <w:szCs w:val="22"/>
        </w:rPr>
      </w:pPr>
    </w:p>
    <w:p w14:paraId="532B3D09" w14:textId="74B0DAE3" w:rsidR="00642938" w:rsidRPr="006F38E6" w:rsidRDefault="00EC53C5" w:rsidP="003556C0">
      <w:pPr>
        <w:pStyle w:val="Heading2"/>
        <w:ind w:left="720"/>
        <w:jc w:val="both"/>
        <w:rPr>
          <w:rFonts w:asciiTheme="minorHAnsi" w:hAnsiTheme="minorHAnsi" w:cstheme="minorHAnsi"/>
          <w:color w:val="auto"/>
          <w:sz w:val="22"/>
          <w:szCs w:val="22"/>
          <w:lang w:val="en-GB"/>
        </w:rPr>
      </w:pPr>
      <w:r>
        <w:rPr>
          <w:rFonts w:asciiTheme="minorHAnsi" w:hAnsiTheme="minorHAnsi" w:cstheme="minorHAnsi"/>
          <w:i/>
          <w:color w:val="auto"/>
          <w:sz w:val="22"/>
          <w:szCs w:val="22"/>
          <w:lang w:val="en-GB"/>
        </w:rPr>
        <w:lastRenderedPageBreak/>
        <w:t>8.2.1 Termination by Buyer</w:t>
      </w:r>
      <w:r>
        <w:rPr>
          <w:rFonts w:asciiTheme="minorHAnsi" w:hAnsiTheme="minorHAnsi" w:cstheme="minorHAnsi"/>
          <w:color w:val="auto"/>
          <w:sz w:val="22"/>
          <w:szCs w:val="22"/>
          <w:lang w:val="en-GB"/>
        </w:rPr>
        <w:t>. Buyer may terminate this Agreement immediately, by providing Seller with written notice in the event:</w:t>
      </w:r>
    </w:p>
    <w:p w14:paraId="09947879" w14:textId="1822B494" w:rsidR="000354E1" w:rsidRPr="006F38E6" w:rsidRDefault="00642938" w:rsidP="000354E1">
      <w:pPr>
        <w:pStyle w:val="Heading3"/>
        <w:ind w:left="720"/>
        <w:jc w:val="both"/>
        <w:rPr>
          <w:rFonts w:asciiTheme="minorHAnsi" w:hAnsiTheme="minorHAnsi" w:cstheme="minorHAnsi"/>
          <w:color w:val="auto"/>
          <w:szCs w:val="22"/>
          <w:lang w:val="en-GB"/>
        </w:rPr>
      </w:pPr>
      <w:r>
        <w:rPr>
          <w:rFonts w:asciiTheme="minorHAnsi" w:hAnsiTheme="minorHAnsi" w:cstheme="minorHAnsi"/>
          <w:color w:val="auto"/>
          <w:szCs w:val="22"/>
          <w:lang w:val="en-GB"/>
        </w:rPr>
        <w:t>* of a change in law which (i) reduces the applicable tariff for the BESS by more than 10%, (ii) substantially limits BESS’ operating hours, (iii) creates new taxes which have a substantial impact on Buyer’s revenues or on Buyer in general, or (iv) substantially reduces the revenues that would be obtained by Buyer with the operation of BESS;</w:t>
      </w:r>
    </w:p>
    <w:p w14:paraId="498A9007" w14:textId="39839FC1" w:rsidR="00642938" w:rsidRPr="006F38E6" w:rsidRDefault="00642938" w:rsidP="000354E1">
      <w:pPr>
        <w:pStyle w:val="Heading3"/>
        <w:ind w:left="720"/>
        <w:jc w:val="both"/>
        <w:rPr>
          <w:rFonts w:asciiTheme="minorHAnsi" w:hAnsiTheme="minorHAnsi" w:cstheme="minorHAnsi"/>
          <w:color w:val="auto"/>
          <w:szCs w:val="22"/>
          <w:lang w:val="en-GB"/>
        </w:rPr>
      </w:pPr>
      <w:r>
        <w:rPr>
          <w:rFonts w:asciiTheme="minorHAnsi" w:eastAsia="Times New Roman" w:hAnsiTheme="minorHAnsi" w:cstheme="minorHAnsi"/>
          <w:color w:val="auto"/>
          <w:szCs w:val="22"/>
          <w:lang w:val="en-GB"/>
        </w:rPr>
        <w:t xml:space="preserve">* that any applicable </w:t>
      </w:r>
      <w:r>
        <w:rPr>
          <w:rFonts w:asciiTheme="minorHAnsi" w:hAnsiTheme="minorHAnsi" w:cstheme="minorHAnsi"/>
          <w:color w:val="auto"/>
          <w:szCs w:val="22"/>
          <w:shd w:val="clear" w:color="auto" w:fill="FFFFFF"/>
        </w:rPr>
        <w:t>solar power purchase agreement</w:t>
      </w:r>
      <w:r>
        <w:rPr>
          <w:rFonts w:asciiTheme="minorHAnsi" w:eastAsia="Times New Roman" w:hAnsiTheme="minorHAnsi" w:cstheme="minorHAnsi"/>
          <w:color w:val="auto"/>
          <w:szCs w:val="22"/>
          <w:lang w:val="en-GB"/>
        </w:rPr>
        <w:t xml:space="preserve"> is terminated for any reason;</w:t>
      </w:r>
    </w:p>
    <w:p w14:paraId="5174C0D2" w14:textId="4EB66D63" w:rsidR="00642938" w:rsidRPr="006F38E6" w:rsidRDefault="00642938" w:rsidP="003556C0">
      <w:pPr>
        <w:tabs>
          <w:tab w:val="num" w:pos="360"/>
        </w:tabs>
        <w:ind w:left="720"/>
        <w:jc w:val="both"/>
        <w:rPr>
          <w:rFonts w:asciiTheme="minorHAnsi" w:hAnsiTheme="minorHAnsi" w:cstheme="minorHAnsi"/>
          <w:szCs w:val="22"/>
          <w:lang w:val="en-GB"/>
        </w:rPr>
      </w:pPr>
      <w:r>
        <w:rPr>
          <w:rFonts w:asciiTheme="minorHAnsi" w:hAnsiTheme="minorHAnsi" w:cstheme="minorHAnsi"/>
          <w:szCs w:val="22"/>
          <w:lang w:val="en-GB"/>
        </w:rPr>
        <w:t>* that the performance of this Agreement has been prevented by any Force Majeure event as detailed under Section 7 for more than one hundred and twenty (120) calendar days;</w:t>
      </w:r>
    </w:p>
    <w:p w14:paraId="18D33A29" w14:textId="03EEDA51" w:rsidR="003914E0" w:rsidRPr="006F38E6" w:rsidRDefault="003914E0" w:rsidP="003556C0">
      <w:pPr>
        <w:tabs>
          <w:tab w:val="num" w:pos="360"/>
        </w:tabs>
        <w:ind w:left="720"/>
        <w:jc w:val="both"/>
        <w:rPr>
          <w:rFonts w:asciiTheme="minorHAnsi" w:eastAsia="NSimSun" w:hAnsiTheme="minorHAnsi" w:cstheme="minorHAnsi"/>
          <w:bCs/>
          <w:szCs w:val="22"/>
        </w:rPr>
      </w:pPr>
      <w:r>
        <w:rPr>
          <w:rFonts w:asciiTheme="minorHAnsi" w:hAnsiTheme="minorHAnsi" w:cstheme="minorHAnsi"/>
          <w:szCs w:val="22"/>
          <w:lang w:val="en-GB"/>
        </w:rPr>
        <w:t>* that Seller modifies the terms and conditions of supply of the BESS in which case Buyer may request a full refund of any upfront deposit amounts paid to Seller upon execution of the present Agreement.</w:t>
      </w:r>
    </w:p>
    <w:p w14:paraId="75A84350" w14:textId="77777777" w:rsidR="00642938" w:rsidRPr="006F38E6" w:rsidRDefault="00642938" w:rsidP="000861D7">
      <w:pPr>
        <w:tabs>
          <w:tab w:val="num" w:pos="360"/>
        </w:tabs>
        <w:jc w:val="both"/>
        <w:rPr>
          <w:rFonts w:asciiTheme="minorHAnsi" w:eastAsia="NSimSun" w:hAnsiTheme="minorHAnsi" w:cstheme="minorHAnsi"/>
          <w:bCs/>
          <w:szCs w:val="22"/>
        </w:rPr>
      </w:pPr>
    </w:p>
    <w:p w14:paraId="5C5776D7" w14:textId="7956E580" w:rsidR="00E47D6B" w:rsidRPr="006F38E6" w:rsidRDefault="00EC53C5" w:rsidP="003556C0">
      <w:pPr>
        <w:tabs>
          <w:tab w:val="num" w:pos="360"/>
        </w:tabs>
        <w:ind w:left="720"/>
        <w:jc w:val="both"/>
        <w:rPr>
          <w:rFonts w:asciiTheme="minorHAnsi" w:eastAsia="Times New Roman" w:hAnsiTheme="minorHAnsi" w:cstheme="minorHAnsi"/>
          <w:b/>
          <w:szCs w:val="22"/>
        </w:rPr>
      </w:pPr>
      <w:r>
        <w:rPr>
          <w:rFonts w:asciiTheme="minorHAnsi" w:eastAsia="NSimSun" w:hAnsiTheme="minorHAnsi" w:cstheme="minorHAnsi"/>
          <w:b/>
          <w:bCs/>
          <w:i/>
          <w:szCs w:val="22"/>
        </w:rPr>
        <w:t>8.2.2</w:t>
      </w:r>
      <w:r>
        <w:rPr>
          <w:rFonts w:asciiTheme="minorHAnsi" w:eastAsia="NSimSun" w:hAnsiTheme="minorHAnsi" w:cstheme="minorHAnsi"/>
          <w:bCs/>
          <w:szCs w:val="22"/>
        </w:rPr>
        <w:t xml:space="preserve"> If Buyer fails to pay to Seller any payment as required hereunder and such failure continues for 15 calendar days, Seller may terminate this Agreement without notice and compensation.</w:t>
      </w:r>
      <w:r>
        <w:rPr>
          <w:rFonts w:asciiTheme="minorHAnsi" w:eastAsia="Times New Roman" w:hAnsiTheme="minorHAnsi" w:cstheme="minorHAnsi"/>
          <w:b/>
          <w:szCs w:val="22"/>
        </w:rPr>
        <w:t xml:space="preserve"> </w:t>
      </w:r>
      <w:r>
        <w:rPr>
          <w:rFonts w:asciiTheme="minorHAnsi" w:eastAsia="NSimSun" w:hAnsiTheme="minorHAnsi" w:cstheme="minorHAnsi"/>
          <w:bCs/>
          <w:szCs w:val="22"/>
        </w:rPr>
        <w:t>In case either Party hereto becomes insolvent, or petitions for bankruptcy, or undergoes corporate reorganization, or files any application of similar nature, or comes into the process of liquidation, the other Party shall be entitled to terminate the Agreement without notification.</w:t>
      </w:r>
    </w:p>
    <w:p w14:paraId="2276EF0C" w14:textId="77777777" w:rsidR="00E47D6B" w:rsidRPr="006F38E6" w:rsidRDefault="00E47D6B" w:rsidP="000861D7">
      <w:pPr>
        <w:tabs>
          <w:tab w:val="num" w:pos="360"/>
        </w:tabs>
        <w:jc w:val="both"/>
        <w:rPr>
          <w:rFonts w:asciiTheme="minorHAnsi" w:eastAsia="Times New Roman" w:hAnsiTheme="minorHAnsi" w:cstheme="minorHAnsi"/>
          <w:szCs w:val="22"/>
        </w:rPr>
      </w:pPr>
    </w:p>
    <w:p w14:paraId="73AE1DDF" w14:textId="428FCD30" w:rsidR="00D45B8F" w:rsidRPr="006F38E6" w:rsidRDefault="008610C6" w:rsidP="00BA61BE">
      <w:pPr>
        <w:pStyle w:val="Heading1"/>
        <w:jc w:val="left"/>
        <w:rPr>
          <w:rFonts w:asciiTheme="minorHAnsi" w:hAnsiTheme="minorHAnsi" w:cstheme="minorHAnsi"/>
        </w:rPr>
      </w:pPr>
      <w:bookmarkStart w:id="29" w:name="_Toc234395234"/>
      <w:bookmarkEnd w:id="28"/>
      <w:r>
        <w:rPr>
          <w:rFonts w:asciiTheme="minorHAnsi" w:hAnsiTheme="minorHAnsi" w:cstheme="minorHAnsi"/>
        </w:rPr>
        <w:t>9. Force Majeure.</w:t>
      </w:r>
      <w:bookmarkStart w:id="30" w:name="_Hlk482256549"/>
      <w:bookmarkEnd w:id="29"/>
      <w:r>
        <w:rPr>
          <w:rFonts w:asciiTheme="minorHAnsi" w:hAnsiTheme="minorHAnsi" w:cstheme="minorHAnsi"/>
        </w:rPr>
        <w:t xml:space="preserve"> </w:t>
      </w:r>
    </w:p>
    <w:p w14:paraId="62D738E4" w14:textId="4EFDFC5A" w:rsidR="00272905" w:rsidRPr="006F38E6" w:rsidRDefault="00E36D25" w:rsidP="00BA61BE">
      <w:pPr>
        <w:tabs>
          <w:tab w:val="left" w:pos="540"/>
        </w:tabs>
        <w:suppressAutoHyphens/>
        <w:ind w:left="540"/>
        <w:jc w:val="both"/>
        <w:rPr>
          <w:rFonts w:asciiTheme="minorHAnsi" w:hAnsiTheme="minorHAnsi" w:cstheme="minorHAnsi"/>
          <w:b/>
          <w:bCs/>
          <w:spacing w:val="-3"/>
          <w:szCs w:val="22"/>
        </w:rPr>
      </w:pPr>
      <w:r>
        <w:rPr>
          <w:rFonts w:asciiTheme="minorHAnsi" w:hAnsiTheme="minorHAnsi" w:cstheme="minorHAnsi"/>
          <w:bCs/>
          <w:spacing w:val="-3"/>
          <w:szCs w:val="22"/>
        </w:rPr>
        <w:t>The Seller shall not be responsible for the delay in shipment or non-delivery of the BESS due to Force Majeure, which might occur during the process of manufacturing or in the course of loading. The Seller shall advise by mail the Buyer immediately of the occurrence mentioned above, and within a reasonable time thereafter. If there is a document of force majeure situation issued by the competent government authorities where the accident occurs as evidence thereof, the Seller shall send it to the Buyer. Under such circumstances, the Seller, however, is still under the obligation to take all necessary measures to hasten the delivery of the BESS. In case the force majeure (such as earthquake, flood, hurricane etc., social explosions, massive rioting,</w:t>
      </w:r>
      <w:r>
        <w:rPr>
          <w:rFonts w:asciiTheme="minorHAnsi" w:hAnsiTheme="minorHAnsi" w:cstheme="minorHAnsi"/>
          <w:szCs w:val="22"/>
        </w:rPr>
        <w:t xml:space="preserve"> </w:t>
      </w:r>
      <w:hyperlink r:id="rId20" w:history="1">
        <w:r>
          <w:rPr>
            <w:rStyle w:val="Hyperlink"/>
            <w:rFonts w:asciiTheme="minorHAnsi" w:hAnsiTheme="minorHAnsi" w:cstheme="minorHAnsi"/>
            <w:color w:val="auto"/>
            <w:szCs w:val="22"/>
            <w:u w:val="none"/>
          </w:rPr>
          <w:t>emergency state</w:t>
        </w:r>
      </w:hyperlink>
      <w:r>
        <w:rPr>
          <w:rFonts w:asciiTheme="minorHAnsi" w:hAnsiTheme="minorHAnsi" w:cstheme="minorHAnsi"/>
          <w:szCs w:val="22"/>
          <w:shd w:val="clear" w:color="auto" w:fill="C9C9C9"/>
        </w:rPr>
        <w:t>,</w:t>
      </w:r>
      <w:r>
        <w:rPr>
          <w:rFonts w:asciiTheme="minorHAnsi" w:hAnsiTheme="minorHAnsi" w:cstheme="minorHAnsi"/>
          <w:bCs/>
          <w:spacing w:val="-3"/>
          <w:szCs w:val="22"/>
        </w:rPr>
        <w:t xml:space="preserve"> strike, lockdown etc., pandemic, prohibitions brought by legislation, major economic crises and emergency cases) lasts for more than two months, the Buyer shall have the right to terminate the Agreement in accordance with section 6.2 of the Agreement.</w:t>
      </w:r>
    </w:p>
    <w:p w14:paraId="75AE78D6" w14:textId="77777777" w:rsidR="005B4814" w:rsidRPr="006F38E6" w:rsidRDefault="005B4814" w:rsidP="00FB304F">
      <w:pPr>
        <w:tabs>
          <w:tab w:val="left" w:pos="540"/>
        </w:tabs>
        <w:suppressAutoHyphens/>
        <w:jc w:val="both"/>
        <w:rPr>
          <w:rFonts w:asciiTheme="minorHAnsi" w:hAnsiTheme="minorHAnsi" w:cstheme="minorHAnsi"/>
          <w:bCs/>
          <w:spacing w:val="-3"/>
          <w:szCs w:val="22"/>
        </w:rPr>
      </w:pPr>
    </w:p>
    <w:p w14:paraId="0BE59760" w14:textId="0635D409" w:rsidR="00D45B8F" w:rsidRPr="006F38E6" w:rsidRDefault="008610C6" w:rsidP="00BA61BE">
      <w:pPr>
        <w:pStyle w:val="Heading1"/>
        <w:jc w:val="left"/>
        <w:rPr>
          <w:rFonts w:asciiTheme="minorHAnsi" w:hAnsiTheme="minorHAnsi" w:cstheme="minorHAnsi"/>
        </w:rPr>
      </w:pPr>
      <w:bookmarkStart w:id="31" w:name="_Toc234395235"/>
      <w:bookmarkEnd w:id="30"/>
      <w:r>
        <w:rPr>
          <w:rFonts w:asciiTheme="minorHAnsi" w:hAnsiTheme="minorHAnsi" w:cstheme="minorHAnsi"/>
        </w:rPr>
        <w:t>10. Intellectual Property Rights.</w:t>
      </w:r>
      <w:bookmarkEnd w:id="31"/>
    </w:p>
    <w:p w14:paraId="6826152C" w14:textId="2F59D5D2" w:rsidR="00272905" w:rsidRPr="006F38E6" w:rsidRDefault="00272905" w:rsidP="00BA61BE">
      <w:pPr>
        <w:pStyle w:val="NormalWeb"/>
        <w:spacing w:before="0" w:beforeAutospacing="0" w:after="0" w:afterAutospacing="0"/>
        <w:ind w:left="540" w:firstLine="45"/>
        <w:jc w:val="both"/>
        <w:rPr>
          <w:rFonts w:asciiTheme="minorHAnsi" w:eastAsia="Times New Roman" w:hAnsiTheme="minorHAnsi" w:cstheme="minorHAnsi"/>
          <w:b/>
          <w:bCs/>
          <w:szCs w:val="22"/>
        </w:rPr>
      </w:pPr>
      <w:r>
        <w:rPr>
          <w:rFonts w:asciiTheme="minorHAnsi" w:hAnsiTheme="minorHAnsi" w:cstheme="minorHAnsi"/>
          <w:szCs w:val="22"/>
        </w:rPr>
        <w:t>Any and all intellectual property rights and know-how, whether developed by the Seller before or during performance of the Agreement, shall remain with the Seller. All technical information disclosed by the Seller shall be restricted to the use for purposes of operation and maintenance within the Buyer’s own organization responsible for this operation and under no circumstances shall be released to any other units or third party.</w:t>
      </w:r>
    </w:p>
    <w:p w14:paraId="18072EED" w14:textId="77777777" w:rsidR="00E47D6B" w:rsidRPr="006F38E6" w:rsidRDefault="00E47D6B" w:rsidP="00FB304F">
      <w:pPr>
        <w:tabs>
          <w:tab w:val="left" w:pos="540"/>
        </w:tabs>
        <w:suppressAutoHyphens/>
        <w:jc w:val="both"/>
        <w:rPr>
          <w:rFonts w:asciiTheme="minorHAnsi" w:hAnsiTheme="minorHAnsi" w:cstheme="minorHAnsi"/>
          <w:b/>
          <w:bCs/>
          <w:spacing w:val="-3"/>
          <w:szCs w:val="22"/>
        </w:rPr>
      </w:pPr>
    </w:p>
    <w:p w14:paraId="77C91453" w14:textId="4E96E3C6" w:rsidR="00D45B8F" w:rsidRPr="006F38E6" w:rsidRDefault="001B7D71" w:rsidP="00BA61BE">
      <w:pPr>
        <w:pStyle w:val="Heading1"/>
        <w:jc w:val="left"/>
        <w:rPr>
          <w:rFonts w:asciiTheme="minorHAnsi" w:hAnsiTheme="minorHAnsi" w:cstheme="minorHAnsi"/>
        </w:rPr>
      </w:pPr>
      <w:bookmarkStart w:id="32" w:name="_Toc234395236"/>
      <w:r>
        <w:rPr>
          <w:rFonts w:asciiTheme="minorHAnsi" w:hAnsiTheme="minorHAnsi" w:cstheme="minorHAnsi"/>
        </w:rPr>
        <w:t>11. Confidentiality.</w:t>
      </w:r>
      <w:bookmarkEnd w:id="32"/>
    </w:p>
    <w:p w14:paraId="58290D55" w14:textId="7FC8BC33" w:rsidR="006E3AAF" w:rsidRPr="006F38E6" w:rsidRDefault="00E47D6B" w:rsidP="00BA61BE">
      <w:pPr>
        <w:ind w:left="540"/>
        <w:jc w:val="both"/>
        <w:rPr>
          <w:rFonts w:asciiTheme="minorHAnsi" w:hAnsiTheme="minorHAnsi" w:cstheme="minorHAnsi"/>
          <w:b/>
          <w:szCs w:val="22"/>
        </w:rPr>
      </w:pPr>
      <w:r>
        <w:rPr>
          <w:rFonts w:asciiTheme="minorHAnsi" w:hAnsiTheme="minorHAnsi" w:cstheme="minorHAnsi"/>
          <w:szCs w:val="22"/>
        </w:rPr>
        <w:t xml:space="preserve">Each Party undertakes that it and its staff members (including employees) shall keep confidential and protect from disclosure all confidential information obtained from the other Party in connection with the Agreement or any Purchase Order unless otherwise expressly authorized by the other Party in written. Each Party shall use such confidential information only for the fulfilment of its obligations under the Agreement. This present section shall survive the termination of the Agreement. </w:t>
      </w:r>
      <w:r>
        <w:rPr>
          <w:rFonts w:asciiTheme="minorHAnsi" w:hAnsiTheme="minorHAnsi" w:cstheme="minorHAnsi"/>
          <w:szCs w:val="22"/>
          <w:u w:color="353535"/>
        </w:rPr>
        <w:t>No public announcement or press release concerning this Agreement shall be made by Seller or Buyer without the prior written consent of the other Party.</w:t>
      </w:r>
    </w:p>
    <w:p w14:paraId="39F15843" w14:textId="77777777" w:rsidR="0077038C" w:rsidRPr="006F38E6" w:rsidRDefault="0077038C" w:rsidP="00E47D6B">
      <w:pPr>
        <w:jc w:val="both"/>
        <w:rPr>
          <w:rFonts w:asciiTheme="minorHAnsi" w:hAnsiTheme="minorHAnsi" w:cstheme="minorHAnsi"/>
          <w:szCs w:val="22"/>
        </w:rPr>
      </w:pPr>
    </w:p>
    <w:p w14:paraId="56B19EA8" w14:textId="2D379584" w:rsidR="00D13CB4" w:rsidRPr="006F38E6" w:rsidRDefault="00D13CB4" w:rsidP="00BA61BE">
      <w:pPr>
        <w:pStyle w:val="Heading1"/>
        <w:jc w:val="left"/>
        <w:rPr>
          <w:rFonts w:asciiTheme="minorHAnsi" w:hAnsiTheme="minorHAnsi" w:cstheme="minorHAnsi"/>
        </w:rPr>
      </w:pPr>
      <w:bookmarkStart w:id="33" w:name="_Toc234395237"/>
      <w:r>
        <w:rPr>
          <w:rFonts w:asciiTheme="minorHAnsi" w:hAnsiTheme="minorHAnsi" w:cstheme="minorHAnsi"/>
        </w:rPr>
        <w:t>12. No OEM.</w:t>
      </w:r>
      <w:bookmarkEnd w:id="33"/>
    </w:p>
    <w:p w14:paraId="30C146E9" w14:textId="32322901" w:rsidR="00D13CB4" w:rsidRDefault="00D13CB4" w:rsidP="00C96FF4">
      <w:pPr>
        <w:ind w:left="567"/>
        <w:jc w:val="both"/>
        <w:rPr>
          <w:rFonts w:asciiTheme="minorHAnsi" w:hAnsiTheme="minorHAnsi" w:cstheme="minorHAnsi"/>
          <w:szCs w:val="22"/>
        </w:rPr>
      </w:pPr>
      <w:r>
        <w:rPr>
          <w:rFonts w:asciiTheme="minorHAnsi" w:hAnsiTheme="minorHAnsi" w:cstheme="minorHAnsi"/>
          <w:szCs w:val="22"/>
        </w:rPr>
        <w:t>The Supplier agrees and acknowledges that they shall not utilize the services or resources of any third-party OEM (Original Equipment Manufacturer) or subcontractors in the fulfillment of their obligations under this Contract unless explicitly authorized in writing by the Buyer.</w:t>
      </w:r>
    </w:p>
    <w:p w14:paraId="3BB04D7F" w14:textId="77777777" w:rsidR="00C96FF4" w:rsidRDefault="00C96FF4" w:rsidP="00C96FF4">
      <w:pPr>
        <w:ind w:left="567"/>
        <w:jc w:val="both"/>
        <w:rPr>
          <w:rFonts w:asciiTheme="minorHAnsi" w:hAnsiTheme="minorHAnsi" w:cstheme="minorHAnsi"/>
          <w:szCs w:val="22"/>
        </w:rPr>
      </w:pPr>
    </w:p>
    <w:p w14:paraId="1B4C71AF" w14:textId="77777777" w:rsidR="00C96FF4" w:rsidRPr="00C96FF4" w:rsidRDefault="00C96FF4" w:rsidP="5879065E">
      <w:pPr>
        <w:ind w:left="567"/>
        <w:jc w:val="both"/>
        <w:rPr>
          <w:rFonts w:asciiTheme="minorHAnsi" w:hAnsiTheme="minorHAnsi" w:cstheme="minorBidi"/>
        </w:rPr>
      </w:pPr>
      <w:r>
        <w:rPr>
          <w:rFonts w:asciiTheme="minorHAnsi" w:hAnsiTheme="minorHAnsi" w:cstheme="minorBidi"/>
        </w:rPr>
        <w:t>In the event that the Seller proposes to utilize any third-party OEM or subcontractor, the Buyer shall have the right, at its sole discretion, to conduct or appoint a third party to conduct a pre-production audit of such third-party OEM or subcontractor.</w:t>
      </w:r>
    </w:p>
    <w:p w14:paraId="5EB1FCD2" w14:textId="77777777" w:rsidR="00C96FF4" w:rsidRPr="00C96FF4" w:rsidRDefault="00C96FF4" w:rsidP="00C96FF4">
      <w:pPr>
        <w:ind w:left="567"/>
        <w:jc w:val="both"/>
        <w:rPr>
          <w:rFonts w:asciiTheme="minorHAnsi" w:hAnsiTheme="minorHAnsi" w:cstheme="minorHAnsi"/>
          <w:szCs w:val="22"/>
        </w:rPr>
      </w:pPr>
      <w:r>
        <w:rPr>
          <w:rFonts w:asciiTheme="minorHAnsi" w:hAnsiTheme="minorHAnsi" w:cstheme="minorHAnsi"/>
          <w:szCs w:val="22"/>
        </w:rPr>
        <w:t> </w:t>
      </w:r>
    </w:p>
    <w:p w14:paraId="6D3CF19B" w14:textId="77777777" w:rsidR="00C96FF4" w:rsidRPr="00C96FF4" w:rsidRDefault="00C96FF4" w:rsidP="00C96FF4">
      <w:pPr>
        <w:ind w:left="567"/>
        <w:jc w:val="both"/>
        <w:rPr>
          <w:rFonts w:asciiTheme="minorHAnsi" w:hAnsiTheme="minorHAnsi" w:cstheme="minorHAnsi"/>
          <w:szCs w:val="22"/>
        </w:rPr>
      </w:pPr>
      <w:r>
        <w:rPr>
          <w:rFonts w:asciiTheme="minorHAnsi" w:hAnsiTheme="minorHAnsi" w:cstheme="minorHAnsi"/>
          <w:szCs w:val="22"/>
        </w:rPr>
        <w:t>Such audit may include, but shall not be limited to, assessment of quality management systems, manufacturing processes, ESG compliance, supply chain management, and traceability.</w:t>
      </w:r>
    </w:p>
    <w:p w14:paraId="560DC809" w14:textId="77777777" w:rsidR="00C96FF4" w:rsidRPr="00C96FF4" w:rsidRDefault="00C96FF4" w:rsidP="00C96FF4">
      <w:pPr>
        <w:ind w:left="567"/>
        <w:jc w:val="both"/>
        <w:rPr>
          <w:rFonts w:asciiTheme="minorHAnsi" w:hAnsiTheme="minorHAnsi" w:cstheme="minorHAnsi"/>
          <w:szCs w:val="22"/>
        </w:rPr>
      </w:pPr>
      <w:r>
        <w:rPr>
          <w:rFonts w:asciiTheme="minorHAnsi" w:hAnsiTheme="minorHAnsi" w:cstheme="minorHAnsi"/>
          <w:szCs w:val="22"/>
        </w:rPr>
        <w:t> </w:t>
      </w:r>
    </w:p>
    <w:p w14:paraId="69BFDD5B" w14:textId="77777777" w:rsidR="00C96FF4" w:rsidRPr="00C96FF4" w:rsidRDefault="00C96FF4" w:rsidP="5879065E">
      <w:pPr>
        <w:ind w:left="567"/>
        <w:jc w:val="both"/>
        <w:rPr>
          <w:rFonts w:asciiTheme="minorHAnsi" w:hAnsiTheme="minorHAnsi" w:cstheme="minorBidi"/>
        </w:rPr>
      </w:pPr>
      <w:r>
        <w:rPr>
          <w:rFonts w:asciiTheme="minorHAnsi" w:hAnsiTheme="minorHAnsi" w:cstheme="minorBidi"/>
        </w:rPr>
        <w:t>The Seller shall ensure full cooperation of the proposed third-party OEM or subcontractor and provide all necessary access, documentation, and support required to complete such audit.</w:t>
      </w:r>
    </w:p>
    <w:p w14:paraId="009BCEF8" w14:textId="77777777" w:rsidR="00C96FF4" w:rsidRPr="00C96FF4" w:rsidRDefault="00C96FF4" w:rsidP="00C96FF4">
      <w:pPr>
        <w:ind w:left="567"/>
        <w:jc w:val="both"/>
        <w:rPr>
          <w:rFonts w:asciiTheme="minorHAnsi" w:hAnsiTheme="minorHAnsi" w:cstheme="minorHAnsi"/>
          <w:szCs w:val="22"/>
        </w:rPr>
      </w:pPr>
      <w:r>
        <w:rPr>
          <w:rFonts w:asciiTheme="minorHAnsi" w:hAnsiTheme="minorHAnsi" w:cstheme="minorHAnsi"/>
          <w:szCs w:val="22"/>
        </w:rPr>
        <w:t> </w:t>
      </w:r>
    </w:p>
    <w:p w14:paraId="745FAA93" w14:textId="77777777" w:rsidR="00C96FF4" w:rsidRPr="00C96FF4" w:rsidRDefault="00C96FF4" w:rsidP="5879065E">
      <w:pPr>
        <w:ind w:left="567"/>
        <w:jc w:val="both"/>
        <w:rPr>
          <w:rFonts w:asciiTheme="minorHAnsi" w:hAnsiTheme="minorHAnsi" w:cstheme="minorBidi"/>
        </w:rPr>
      </w:pPr>
      <w:r>
        <w:rPr>
          <w:rFonts w:asciiTheme="minorHAnsi" w:hAnsiTheme="minorHAnsi" w:cstheme="minorBidi"/>
        </w:rPr>
        <w:t>The Buyer shall have the sole right to accept or reject the proposed third-party OEM or subcontractor based on the results of such audit, without any liability. No use of such third-party OEM or subcontractor shall commence without the Buyer’s prior written approval following completion of the audit.</w:t>
      </w:r>
    </w:p>
    <w:p w14:paraId="151FC93C" w14:textId="77777777" w:rsidR="00C96FF4" w:rsidRPr="00C96FF4" w:rsidRDefault="00C96FF4" w:rsidP="00C96FF4">
      <w:pPr>
        <w:ind w:left="540" w:hanging="90"/>
        <w:jc w:val="both"/>
        <w:rPr>
          <w:rFonts w:asciiTheme="minorHAnsi" w:hAnsiTheme="minorHAnsi" w:cstheme="minorHAnsi"/>
          <w:szCs w:val="22"/>
        </w:rPr>
      </w:pPr>
      <w:r>
        <w:rPr>
          <w:rFonts w:asciiTheme="minorHAnsi" w:hAnsiTheme="minorHAnsi" w:cstheme="minorHAnsi"/>
          <w:szCs w:val="22"/>
        </w:rPr>
        <w:t> </w:t>
      </w:r>
    </w:p>
    <w:p w14:paraId="27D7987F" w14:textId="77777777" w:rsidR="00C96FF4" w:rsidRPr="006F38E6" w:rsidRDefault="00C96FF4" w:rsidP="00BA61BE">
      <w:pPr>
        <w:ind w:left="540" w:hanging="90"/>
        <w:jc w:val="both"/>
        <w:rPr>
          <w:rFonts w:asciiTheme="minorHAnsi" w:hAnsiTheme="minorHAnsi" w:cstheme="minorHAnsi"/>
          <w:szCs w:val="22"/>
        </w:rPr>
      </w:pPr>
    </w:p>
    <w:p w14:paraId="4E8B9380" w14:textId="77777777" w:rsidR="00D13CB4" w:rsidRPr="006F38E6" w:rsidRDefault="00D13CB4" w:rsidP="00E47D6B">
      <w:pPr>
        <w:jc w:val="both"/>
        <w:rPr>
          <w:rFonts w:asciiTheme="minorHAnsi" w:hAnsiTheme="minorHAnsi" w:cstheme="minorHAnsi"/>
          <w:szCs w:val="22"/>
        </w:rPr>
      </w:pPr>
    </w:p>
    <w:p w14:paraId="2501E24E" w14:textId="6EAA3CCB" w:rsidR="00D45B8F" w:rsidRPr="006F38E6" w:rsidRDefault="00156839" w:rsidP="00BA61BE">
      <w:pPr>
        <w:pStyle w:val="Heading1"/>
        <w:jc w:val="left"/>
        <w:rPr>
          <w:rFonts w:asciiTheme="minorHAnsi" w:hAnsiTheme="minorHAnsi" w:cstheme="minorHAnsi"/>
        </w:rPr>
      </w:pPr>
      <w:bookmarkStart w:id="34" w:name="_Toc234395238"/>
      <w:r>
        <w:rPr>
          <w:rFonts w:asciiTheme="minorHAnsi" w:hAnsiTheme="minorHAnsi" w:cstheme="minorHAnsi"/>
        </w:rPr>
        <w:t>13. Assignment.</w:t>
      </w:r>
      <w:bookmarkEnd w:id="34"/>
    </w:p>
    <w:p w14:paraId="29CA23E1" w14:textId="0670390F" w:rsidR="00AF0C4E" w:rsidRPr="006F38E6" w:rsidRDefault="00E521F3" w:rsidP="00BA61BE">
      <w:pPr>
        <w:ind w:left="540"/>
        <w:jc w:val="both"/>
        <w:rPr>
          <w:rFonts w:asciiTheme="minorHAnsi" w:hAnsiTheme="minorHAnsi" w:cstheme="minorHAnsi"/>
          <w:b/>
          <w:szCs w:val="22"/>
        </w:rPr>
      </w:pPr>
      <w:r>
        <w:rPr>
          <w:rFonts w:asciiTheme="minorHAnsi" w:hAnsiTheme="minorHAnsi" w:cstheme="minorHAnsi"/>
          <w:szCs w:val="22"/>
        </w:rPr>
        <w:t xml:space="preserve">Neither Party may assign any of its rights or obligations hereunder to any third Party without the prior written consent of the other Party. Otherwise, such default Party will responsible for any and all negative consequences caused thereby.  </w:t>
      </w:r>
    </w:p>
    <w:p w14:paraId="4ACF4162" w14:textId="77777777" w:rsidR="00E47D6B" w:rsidRPr="006F38E6" w:rsidRDefault="00E47D6B" w:rsidP="00FB304F">
      <w:pPr>
        <w:tabs>
          <w:tab w:val="left" w:pos="540"/>
        </w:tabs>
        <w:suppressAutoHyphens/>
        <w:jc w:val="both"/>
        <w:rPr>
          <w:rFonts w:asciiTheme="minorHAnsi" w:hAnsiTheme="minorHAnsi" w:cstheme="minorHAnsi"/>
          <w:bCs/>
          <w:spacing w:val="-3"/>
          <w:szCs w:val="22"/>
        </w:rPr>
      </w:pPr>
    </w:p>
    <w:p w14:paraId="4AF93DE1" w14:textId="3CF74EB0" w:rsidR="005D3DAB" w:rsidRPr="00D756C0" w:rsidRDefault="00156839" w:rsidP="00BA61BE">
      <w:pPr>
        <w:pStyle w:val="Heading1"/>
        <w:jc w:val="left"/>
        <w:rPr>
          <w:rFonts w:asciiTheme="minorHAnsi" w:hAnsiTheme="minorHAnsi" w:cstheme="minorHAnsi"/>
        </w:rPr>
      </w:pPr>
      <w:bookmarkStart w:id="35" w:name="_Toc234395239"/>
      <w:r>
        <w:rPr>
          <w:rFonts w:asciiTheme="minorHAnsi" w:hAnsiTheme="minorHAnsi" w:cstheme="minorHAnsi"/>
        </w:rPr>
        <w:t>14. Limited Liability &amp; Indemnification.</w:t>
      </w:r>
      <w:bookmarkEnd w:id="35"/>
      <w:r>
        <w:rPr>
          <w:rFonts w:asciiTheme="minorHAnsi" w:hAnsiTheme="minorHAnsi" w:cstheme="minorHAnsi"/>
        </w:rPr>
        <w:t xml:space="preserve"> </w:t>
      </w:r>
    </w:p>
    <w:p w14:paraId="0827E502" w14:textId="0330F724" w:rsidR="007120DB" w:rsidRPr="006F38E6" w:rsidRDefault="005D3DAB" w:rsidP="00BA61BE">
      <w:pPr>
        <w:pStyle w:val="Heading2"/>
        <w:ind w:firstLine="360"/>
        <w:rPr>
          <w:rFonts w:asciiTheme="minorHAnsi" w:hAnsiTheme="minorHAnsi" w:cstheme="minorHAnsi"/>
          <w:spacing w:val="-3"/>
        </w:rPr>
      </w:pPr>
      <w:r>
        <w:rPr>
          <w:rFonts w:asciiTheme="minorHAnsi" w:hAnsiTheme="minorHAnsi" w:cstheme="minorHAnsi"/>
          <w:spacing w:val="-3"/>
        </w:rPr>
        <w:t xml:space="preserve">14.1 </w:t>
      </w:r>
      <w:r>
        <w:rPr>
          <w:rFonts w:asciiTheme="minorHAnsi" w:hAnsiTheme="minorHAnsi" w:cstheme="minorHAnsi"/>
          <w:lang w:val="en-GB"/>
        </w:rPr>
        <w:t>Limitations of Liability</w:t>
      </w:r>
      <w:r>
        <w:rPr>
          <w:rFonts w:asciiTheme="minorHAnsi" w:hAnsiTheme="minorHAnsi" w:cstheme="minorHAnsi"/>
          <w:spacing w:val="-3"/>
        </w:rPr>
        <w:t xml:space="preserve">. </w:t>
      </w:r>
    </w:p>
    <w:p w14:paraId="612ED690" w14:textId="03548348" w:rsidR="00EC53C5" w:rsidRDefault="00E41F71" w:rsidP="00EC53C5">
      <w:pPr>
        <w:tabs>
          <w:tab w:val="left" w:pos="-720"/>
          <w:tab w:val="num" w:pos="360"/>
        </w:tabs>
        <w:suppressAutoHyphens/>
        <w:ind w:left="360"/>
        <w:jc w:val="both"/>
        <w:rPr>
          <w:rFonts w:asciiTheme="minorHAnsi" w:hAnsiTheme="minorHAnsi" w:cstheme="minorHAnsi"/>
          <w:szCs w:val="22"/>
          <w:lang w:val="en-GB"/>
        </w:rPr>
      </w:pPr>
      <w:r>
        <w:rPr>
          <w:rFonts w:asciiTheme="minorHAnsi" w:hAnsiTheme="minorHAnsi" w:cstheme="minorHAnsi"/>
          <w:szCs w:val="22"/>
          <w:lang w:val="en-GB"/>
        </w:rPr>
        <w:t>The total aggregate liability of the Buyer to the Seller for all liability, arising out of or in connection with this Agreement shall be 100% of the value of BESS delivered to site by the Seller and due/payable by the Buyer.</w:t>
      </w:r>
    </w:p>
    <w:p w14:paraId="233311B9" w14:textId="77777777" w:rsidR="00EC53C5" w:rsidRDefault="00EC53C5" w:rsidP="00D756C0">
      <w:pPr>
        <w:tabs>
          <w:tab w:val="left" w:pos="-720"/>
          <w:tab w:val="num" w:pos="360"/>
        </w:tabs>
        <w:suppressAutoHyphens/>
        <w:ind w:left="360"/>
        <w:jc w:val="both"/>
        <w:rPr>
          <w:rFonts w:asciiTheme="minorHAnsi" w:hAnsiTheme="minorHAnsi" w:cstheme="minorHAnsi"/>
          <w:szCs w:val="22"/>
          <w:lang w:val="en-GB"/>
        </w:rPr>
      </w:pPr>
    </w:p>
    <w:p w14:paraId="39FDE154" w14:textId="29D6E31B" w:rsidR="00EC53C5" w:rsidRPr="006F38E6" w:rsidRDefault="00EC53C5" w:rsidP="00BA61BE">
      <w:pPr>
        <w:pStyle w:val="Heading2"/>
        <w:ind w:firstLine="360"/>
        <w:rPr>
          <w:rFonts w:asciiTheme="minorHAnsi" w:hAnsiTheme="minorHAnsi" w:cstheme="minorHAnsi"/>
          <w:spacing w:val="-3"/>
        </w:rPr>
      </w:pPr>
      <w:bookmarkStart w:id="36" w:name="_Toc505620496"/>
      <w:r>
        <w:rPr>
          <w:rFonts w:asciiTheme="minorHAnsi" w:hAnsiTheme="minorHAnsi" w:cstheme="minorHAnsi"/>
          <w:spacing w:val="-3"/>
        </w:rPr>
        <w:t xml:space="preserve">14.2. Indemnification </w:t>
      </w:r>
    </w:p>
    <w:p w14:paraId="7A8E23BC" w14:textId="77777777" w:rsidR="00EC53C5" w:rsidRDefault="00EC53C5" w:rsidP="00D756C0">
      <w:pPr>
        <w:tabs>
          <w:tab w:val="left" w:pos="-720"/>
          <w:tab w:val="num" w:pos="360"/>
        </w:tabs>
        <w:suppressAutoHyphens/>
        <w:ind w:left="360"/>
        <w:jc w:val="both"/>
        <w:rPr>
          <w:rFonts w:asciiTheme="minorHAnsi" w:hAnsiTheme="minorHAnsi" w:cstheme="minorHAnsi"/>
        </w:rPr>
      </w:pPr>
    </w:p>
    <w:p w14:paraId="78876076" w14:textId="77777777" w:rsidR="00EC53C5" w:rsidRDefault="00F777DE" w:rsidP="00EC53C5">
      <w:pPr>
        <w:tabs>
          <w:tab w:val="left" w:pos="-720"/>
          <w:tab w:val="num" w:pos="360"/>
        </w:tabs>
        <w:suppressAutoHyphens/>
        <w:ind w:left="360"/>
        <w:jc w:val="both"/>
        <w:rPr>
          <w:rFonts w:asciiTheme="minorHAnsi" w:eastAsia="MS Mincho" w:hAnsiTheme="minorHAnsi" w:cstheme="minorHAnsi"/>
          <w:bCs/>
          <w:szCs w:val="22"/>
        </w:rPr>
      </w:pPr>
      <w:r>
        <w:rPr>
          <w:rFonts w:asciiTheme="minorHAnsi" w:hAnsiTheme="minorHAnsi" w:cstheme="minorHAnsi"/>
        </w:rPr>
        <w:t xml:space="preserve"> </w:t>
      </w:r>
      <w:bookmarkStart w:id="37" w:name="_Toc220391894"/>
      <w:r>
        <w:rPr>
          <w:rFonts w:asciiTheme="minorHAnsi" w:eastAsia="MS Mincho" w:hAnsiTheme="minorHAnsi" w:cstheme="minorHAnsi"/>
          <w:bCs/>
          <w:szCs w:val="22"/>
        </w:rPr>
        <w:t xml:space="preserve">Seller shall, at its own expense, defend any suits that may be instituted by a third party against Buyer for alleged infringement of any patent, trademark or copyright relating to any BESS sold by Seller under this Agreement, if such alleged infringement consists of the use of such BESS in Buyer’s business for any of the purposes for which the same were sold by Seller, and provided Buyer shall give Seller prompt notice in writing of any such suit and transmit to Seller immediately upon receipt all processes and papers served upon Buyer and permit Seller, through Seller’s counsel, either in the name of Buyer or in the name of Seller, to defend the same and give all needed information, assistance and authority to enable Seller to do so.  Notwithstanding the foregoing, Seller shall not be responsible for: (i) any compromise or settlement made without its written consent, or (ii) </w:t>
      </w:r>
      <w:r>
        <w:rPr>
          <w:rFonts w:asciiTheme="minorHAnsi" w:eastAsia="MS Mincho" w:hAnsiTheme="minorHAnsi" w:cstheme="minorHAnsi"/>
          <w:bCs/>
          <w:szCs w:val="22"/>
        </w:rPr>
        <w:lastRenderedPageBreak/>
        <w:t>infringements of combination or process patents covering the use of the BESS in combination with other goods or materials not furnished by Seller.</w:t>
      </w:r>
      <w:bookmarkEnd w:id="36"/>
      <w:bookmarkEnd w:id="37"/>
      <w:r>
        <w:rPr>
          <w:rFonts w:asciiTheme="minorHAnsi" w:eastAsia="MS Mincho" w:hAnsiTheme="minorHAnsi" w:cstheme="minorHAnsi"/>
          <w:bCs/>
          <w:szCs w:val="22"/>
        </w:rPr>
        <w:t xml:space="preserve"> </w:t>
      </w:r>
      <w:bookmarkStart w:id="38" w:name="_Toc505620497"/>
    </w:p>
    <w:p w14:paraId="3773560C" w14:textId="77777777" w:rsidR="00EC53C5" w:rsidRDefault="00EC53C5" w:rsidP="00EC53C5">
      <w:pPr>
        <w:tabs>
          <w:tab w:val="left" w:pos="-720"/>
          <w:tab w:val="num" w:pos="360"/>
        </w:tabs>
        <w:suppressAutoHyphens/>
        <w:ind w:left="360"/>
        <w:jc w:val="both"/>
        <w:rPr>
          <w:rFonts w:asciiTheme="minorHAnsi" w:eastAsia="MS Mincho" w:hAnsiTheme="minorHAnsi" w:cstheme="minorHAnsi"/>
          <w:bCs/>
          <w:szCs w:val="22"/>
        </w:rPr>
      </w:pPr>
    </w:p>
    <w:p w14:paraId="2D0D1EDF" w14:textId="77777777" w:rsidR="00EC53C5" w:rsidRDefault="00EC53C5" w:rsidP="00EC53C5">
      <w:pPr>
        <w:tabs>
          <w:tab w:val="left" w:pos="-720"/>
          <w:tab w:val="num" w:pos="360"/>
        </w:tabs>
        <w:suppressAutoHyphens/>
        <w:ind w:left="360"/>
        <w:jc w:val="both"/>
        <w:rPr>
          <w:rFonts w:asciiTheme="minorHAnsi" w:eastAsia="MS Mincho" w:hAnsiTheme="minorHAnsi" w:cstheme="minorHAnsi"/>
          <w:bCs/>
          <w:szCs w:val="22"/>
        </w:rPr>
      </w:pPr>
      <w:r>
        <w:rPr>
          <w:rFonts w:asciiTheme="minorHAnsi" w:eastAsia="MS Mincho" w:hAnsiTheme="minorHAnsi" w:cstheme="minorHAnsi"/>
          <w:b/>
          <w:szCs w:val="22"/>
        </w:rPr>
        <w:t>Should</w:t>
      </w:r>
      <w:r>
        <w:rPr>
          <w:rFonts w:asciiTheme="minorHAnsi" w:eastAsia="MS Mincho" w:hAnsiTheme="minorHAnsi" w:cstheme="minorHAnsi"/>
          <w:bCs/>
          <w:szCs w:val="22"/>
        </w:rPr>
        <w:t xml:space="preserve"> any of the BESS become, or in Seller’s or Buyer’s opinion are likely to become, the subject of any claim of infringement, Seller, shall:  (1) procure the right for Buyer to continue to use such Modules free from any liability and without any additional cost to Buyer for that infringement, (2) replace such Modules at the Seller’s sole cost with a non-infringing substitute that complies with the BESS’ specifications and requirements of this Agreement.</w:t>
      </w:r>
      <w:bookmarkStart w:id="39" w:name="_Toc505620498"/>
      <w:bookmarkEnd w:id="38"/>
      <w:r>
        <w:rPr>
          <w:rFonts w:asciiTheme="minorHAnsi" w:hAnsiTheme="minorHAnsi" w:cstheme="minorHAnsi"/>
        </w:rPr>
        <w:t xml:space="preserve"> </w:t>
      </w:r>
      <w:r>
        <w:rPr>
          <w:rFonts w:asciiTheme="minorHAnsi" w:eastAsia="MS Mincho" w:hAnsiTheme="minorHAnsi" w:cstheme="minorHAnsi"/>
          <w:szCs w:val="22"/>
        </w:rPr>
        <w:t>If B</w:t>
      </w:r>
      <w:r>
        <w:rPr>
          <w:rFonts w:asciiTheme="minorHAnsi" w:eastAsia="MS Mincho" w:hAnsiTheme="minorHAnsi" w:cstheme="minorHAnsi"/>
          <w:bCs/>
          <w:szCs w:val="22"/>
        </w:rPr>
        <w:t xml:space="preserve">uyer, its subsidiaries and affiliates and its and their shareholders, directors, officers, employees, agents, successors and assigns determine to seek indemnification hereunder (hereinafter the “Indemnified Party”) with respect to the assertion of liability of the Indemnified Party to third parties (“Claim”), it shall give notice to Seller (hereinafter the “Indemnifying Party”) within a reasonable time of the Indemnified Party’s receipt of written notice of any such Claim.  </w:t>
      </w:r>
    </w:p>
    <w:p w14:paraId="4598AC22" w14:textId="77777777" w:rsidR="00EC53C5" w:rsidRDefault="00EC53C5" w:rsidP="00EC53C5">
      <w:pPr>
        <w:tabs>
          <w:tab w:val="left" w:pos="-720"/>
          <w:tab w:val="num" w:pos="360"/>
        </w:tabs>
        <w:suppressAutoHyphens/>
        <w:ind w:left="360"/>
        <w:jc w:val="both"/>
        <w:rPr>
          <w:rFonts w:asciiTheme="minorHAnsi" w:eastAsia="MS Mincho" w:hAnsiTheme="minorHAnsi" w:cstheme="minorHAnsi"/>
          <w:bCs/>
          <w:szCs w:val="22"/>
        </w:rPr>
      </w:pPr>
    </w:p>
    <w:p w14:paraId="7639C8A5" w14:textId="6B6610A0" w:rsidR="00EC53C5" w:rsidRDefault="005D3DAB" w:rsidP="00EC53C5">
      <w:pPr>
        <w:tabs>
          <w:tab w:val="left" w:pos="-720"/>
          <w:tab w:val="num" w:pos="360"/>
        </w:tabs>
        <w:suppressAutoHyphens/>
        <w:ind w:left="360"/>
        <w:jc w:val="both"/>
        <w:rPr>
          <w:rFonts w:asciiTheme="minorHAnsi" w:eastAsia="MS Mincho" w:hAnsiTheme="minorHAnsi" w:cstheme="minorHAnsi"/>
          <w:bCs/>
          <w:szCs w:val="22"/>
        </w:rPr>
      </w:pPr>
      <w:r>
        <w:rPr>
          <w:rFonts w:asciiTheme="minorHAnsi" w:eastAsia="MS Mincho" w:hAnsiTheme="minorHAnsi" w:cstheme="minorHAnsi"/>
          <w:bCs/>
          <w:szCs w:val="22"/>
        </w:rPr>
        <w:t>The notice shall set forth such information with respect thereto as is then reasonably available to the Indemnified Party.  The rights of the Indemnified Party to be indemnified hereunder shall not be deemed forfeited by their failure to give notice unless the Indemnifying Party is significantly prejudiced by such failure.</w:t>
      </w:r>
      <w:bookmarkStart w:id="40" w:name="_Toc505620499"/>
      <w:bookmarkEnd w:id="39"/>
      <w:r>
        <w:rPr>
          <w:rFonts w:asciiTheme="minorHAnsi" w:eastAsia="MS Mincho" w:hAnsiTheme="minorHAnsi" w:cstheme="minorHAnsi"/>
          <w:bCs/>
          <w:szCs w:val="22"/>
        </w:rPr>
        <w:t xml:space="preserve"> </w:t>
      </w:r>
    </w:p>
    <w:p w14:paraId="43AE4B1B" w14:textId="77777777" w:rsidR="00EC53C5" w:rsidRPr="00EC53C5" w:rsidRDefault="00EC53C5" w:rsidP="00EC53C5">
      <w:pPr>
        <w:tabs>
          <w:tab w:val="left" w:pos="-720"/>
          <w:tab w:val="num" w:pos="360"/>
        </w:tabs>
        <w:suppressAutoHyphens/>
        <w:ind w:left="360"/>
        <w:jc w:val="both"/>
        <w:rPr>
          <w:rFonts w:asciiTheme="minorHAnsi" w:eastAsia="MS Mincho" w:hAnsiTheme="minorHAnsi" w:cstheme="minorHAnsi"/>
          <w:bCs/>
          <w:szCs w:val="22"/>
        </w:rPr>
      </w:pPr>
    </w:p>
    <w:p w14:paraId="4F73F9C5" w14:textId="77777777" w:rsidR="00EC53C5" w:rsidRPr="00EC53C5" w:rsidRDefault="005D3DAB" w:rsidP="00EC53C5">
      <w:pPr>
        <w:tabs>
          <w:tab w:val="left" w:pos="-720"/>
          <w:tab w:val="num" w:pos="360"/>
        </w:tabs>
        <w:suppressAutoHyphens/>
        <w:ind w:left="360"/>
        <w:jc w:val="both"/>
        <w:rPr>
          <w:rFonts w:asciiTheme="minorHAnsi" w:eastAsia="MS Mincho" w:hAnsiTheme="minorHAnsi" w:cstheme="minorHAnsi"/>
          <w:bCs/>
          <w:szCs w:val="22"/>
        </w:rPr>
      </w:pPr>
      <w:r>
        <w:rPr>
          <w:rFonts w:asciiTheme="minorHAnsi" w:eastAsia="MS Mincho" w:hAnsiTheme="minorHAnsi" w:cstheme="minorHAnsi"/>
          <w:bCs/>
          <w:szCs w:val="22"/>
        </w:rPr>
        <w:t>After receiving notice of any Claim, the Indemnifying Party has the obligation and right to assume the defense of such Claim and for the defense of the Indemnified Party, with the Indemnifying Party to bear all fees and costs of such defense.  In the event the Indemnifying Party assumes the defense of and retains legal counsel for the Indemnified Party, the Indemnified Party shall, to the extent consistent with its interests, reasonably cooperate with the Indemnifying Party and its legal counsel in the defense of any Claim.</w:t>
      </w:r>
      <w:bookmarkStart w:id="41" w:name="_Toc505620500"/>
      <w:bookmarkEnd w:id="40"/>
      <w:r>
        <w:rPr>
          <w:rFonts w:asciiTheme="minorHAnsi" w:eastAsia="MS Mincho" w:hAnsiTheme="minorHAnsi" w:cstheme="minorHAnsi"/>
          <w:bCs/>
          <w:szCs w:val="22"/>
        </w:rPr>
        <w:t xml:space="preserve"> </w:t>
      </w:r>
    </w:p>
    <w:p w14:paraId="0F0222FA" w14:textId="77777777" w:rsidR="00EC53C5" w:rsidRPr="00EC53C5" w:rsidRDefault="00EC53C5" w:rsidP="00EC53C5">
      <w:pPr>
        <w:tabs>
          <w:tab w:val="left" w:pos="-720"/>
          <w:tab w:val="num" w:pos="360"/>
        </w:tabs>
        <w:suppressAutoHyphens/>
        <w:ind w:left="360"/>
        <w:jc w:val="both"/>
        <w:rPr>
          <w:rFonts w:asciiTheme="minorHAnsi" w:eastAsia="MS Mincho" w:hAnsiTheme="minorHAnsi" w:cstheme="minorHAnsi"/>
          <w:bCs/>
          <w:szCs w:val="22"/>
        </w:rPr>
      </w:pPr>
    </w:p>
    <w:p w14:paraId="2A6DB119" w14:textId="77777777" w:rsidR="00EC53C5" w:rsidRPr="00EC53C5" w:rsidRDefault="005D3DAB" w:rsidP="00EC53C5">
      <w:pPr>
        <w:tabs>
          <w:tab w:val="left" w:pos="-720"/>
          <w:tab w:val="num" w:pos="360"/>
        </w:tabs>
        <w:suppressAutoHyphens/>
        <w:ind w:left="360"/>
        <w:jc w:val="both"/>
        <w:rPr>
          <w:rFonts w:asciiTheme="minorHAnsi" w:eastAsia="MS Mincho" w:hAnsiTheme="minorHAnsi" w:cstheme="minorHAnsi"/>
          <w:bCs/>
          <w:szCs w:val="22"/>
        </w:rPr>
      </w:pPr>
      <w:r>
        <w:rPr>
          <w:rFonts w:asciiTheme="minorHAnsi" w:eastAsia="MS Mincho" w:hAnsiTheme="minorHAnsi" w:cstheme="minorHAnsi"/>
          <w:bCs/>
          <w:szCs w:val="22"/>
        </w:rPr>
        <w:t>Notwithstanding the foregoing, and independent of counsel chosen and paid for by Indemnifying Party, the Indemnified Party shall also have the right to employ separate and additional counsel of their sole choosing to defend against any Claim, but the fees, costs, and expenses of such counsel shall be at the expense of the Indemnified Party.</w:t>
      </w:r>
      <w:bookmarkStart w:id="42" w:name="_Toc505620501"/>
      <w:bookmarkEnd w:id="41"/>
    </w:p>
    <w:p w14:paraId="4101C701" w14:textId="77777777" w:rsidR="00EC53C5" w:rsidRPr="00EC53C5" w:rsidRDefault="00EC53C5" w:rsidP="00EC53C5">
      <w:pPr>
        <w:tabs>
          <w:tab w:val="left" w:pos="-720"/>
          <w:tab w:val="num" w:pos="360"/>
        </w:tabs>
        <w:suppressAutoHyphens/>
        <w:ind w:left="360"/>
        <w:jc w:val="both"/>
        <w:rPr>
          <w:rFonts w:asciiTheme="minorHAnsi" w:eastAsia="MS Mincho" w:hAnsiTheme="minorHAnsi" w:cstheme="minorHAnsi"/>
          <w:bCs/>
          <w:szCs w:val="22"/>
        </w:rPr>
      </w:pPr>
    </w:p>
    <w:p w14:paraId="5E8BF6BB" w14:textId="4D2FE219" w:rsidR="005D3DAB" w:rsidRPr="00EC53C5" w:rsidRDefault="005D3DAB" w:rsidP="00EC53C5">
      <w:pPr>
        <w:tabs>
          <w:tab w:val="left" w:pos="-720"/>
          <w:tab w:val="num" w:pos="360"/>
        </w:tabs>
        <w:suppressAutoHyphens/>
        <w:ind w:left="360"/>
        <w:jc w:val="both"/>
        <w:rPr>
          <w:rFonts w:asciiTheme="minorHAnsi" w:eastAsia="MS Mincho" w:hAnsiTheme="minorHAnsi" w:cstheme="minorHAnsi"/>
          <w:bCs/>
          <w:szCs w:val="22"/>
        </w:rPr>
      </w:pPr>
      <w:r>
        <w:rPr>
          <w:rFonts w:asciiTheme="minorHAnsi" w:eastAsia="MS Mincho" w:hAnsiTheme="minorHAnsi" w:cstheme="minorHAnsi"/>
          <w:bCs/>
          <w:szCs w:val="22"/>
        </w:rPr>
        <w:t>The Indemnified Party shall</w:t>
      </w:r>
      <w:r>
        <w:rPr>
          <w:rFonts w:asciiTheme="minorHAnsi" w:eastAsia="MS Mincho" w:hAnsiTheme="minorHAnsi" w:cstheme="minorHAnsi"/>
          <w:szCs w:val="22"/>
        </w:rPr>
        <w:t xml:space="preserve"> not, without Indemnifying Party’s written consent (which consent shall not be unreasonably withheld), settle or compromise any Claim or consent to entry of any judgment related thereto, which settlement, compromise, or consent adversely affects Indemnifying Party.</w:t>
      </w:r>
      <w:bookmarkEnd w:id="42"/>
      <w:r>
        <w:rPr>
          <w:rFonts w:asciiTheme="minorHAnsi" w:eastAsia="MS Mincho" w:hAnsiTheme="minorHAnsi" w:cstheme="minorHAnsi"/>
          <w:szCs w:val="22"/>
        </w:rPr>
        <w:t xml:space="preserve">  </w:t>
      </w:r>
    </w:p>
    <w:p w14:paraId="424B3306" w14:textId="77777777" w:rsidR="00213835" w:rsidRPr="006F38E6" w:rsidRDefault="00213835" w:rsidP="008623D0">
      <w:pPr>
        <w:tabs>
          <w:tab w:val="left" w:pos="-720"/>
          <w:tab w:val="num" w:pos="360"/>
        </w:tabs>
        <w:suppressAutoHyphens/>
        <w:jc w:val="both"/>
        <w:rPr>
          <w:rFonts w:asciiTheme="minorHAnsi" w:hAnsiTheme="minorHAnsi" w:cstheme="minorHAnsi"/>
          <w:b/>
          <w:spacing w:val="-3"/>
          <w:szCs w:val="22"/>
        </w:rPr>
      </w:pPr>
    </w:p>
    <w:p w14:paraId="23C35294" w14:textId="714923F4" w:rsidR="00D45B8F" w:rsidRPr="006F38E6" w:rsidRDefault="00984A7C" w:rsidP="00BA61BE">
      <w:pPr>
        <w:pStyle w:val="Heading1"/>
        <w:jc w:val="left"/>
        <w:rPr>
          <w:rFonts w:asciiTheme="minorHAnsi" w:hAnsiTheme="minorHAnsi" w:cstheme="minorHAnsi"/>
        </w:rPr>
      </w:pPr>
      <w:bookmarkStart w:id="43" w:name="_Toc234395240"/>
      <w:r>
        <w:rPr>
          <w:rFonts w:asciiTheme="minorHAnsi" w:hAnsiTheme="minorHAnsi" w:cstheme="minorHAnsi"/>
        </w:rPr>
        <w:t>15. Arbitration.</w:t>
      </w:r>
      <w:bookmarkEnd w:id="43"/>
      <w:r>
        <w:rPr>
          <w:rFonts w:asciiTheme="minorHAnsi" w:hAnsiTheme="minorHAnsi" w:cstheme="minorHAnsi"/>
        </w:rPr>
        <w:t xml:space="preserve"> </w:t>
      </w:r>
    </w:p>
    <w:p w14:paraId="62254FDE" w14:textId="42D26B3F" w:rsidR="00AF0C4E" w:rsidRPr="006F38E6" w:rsidRDefault="004B5EEE" w:rsidP="004B5EEE">
      <w:pPr>
        <w:tabs>
          <w:tab w:val="left" w:pos="-720"/>
          <w:tab w:val="num" w:pos="360"/>
        </w:tabs>
        <w:suppressAutoHyphens/>
        <w:ind w:left="426"/>
        <w:jc w:val="both"/>
        <w:rPr>
          <w:rFonts w:asciiTheme="minorHAnsi" w:hAnsiTheme="minorHAnsi" w:cstheme="minorHAnsi"/>
          <w:spacing w:val="-3"/>
          <w:szCs w:val="22"/>
        </w:rPr>
      </w:pPr>
      <w:r>
        <w:rPr>
          <w:rFonts w:asciiTheme="minorHAnsi" w:hAnsiTheme="minorHAnsi" w:cstheme="minorHAnsi"/>
          <w:spacing w:val="-3"/>
          <w:szCs w:val="22"/>
        </w:rPr>
        <w:t xml:space="preserve">All disputes arising out of or in connection with this Agreement shall be settled amicably through good faith negotiations between the Parties. If no settlement can be reached, the dispute shall be finally resolved by arbitration under the Rules of Arbitration of the International Chamber of Commerce (ICC). The place of arbitration shall be </w:t>
      </w:r>
      <w:r>
        <w:rPr>
          <w:rFonts w:asciiTheme="minorHAnsi" w:hAnsiTheme="minorHAnsi" w:cstheme="minorHAnsi"/>
          <w:spacing w:val="-3"/>
          <w:szCs w:val="22"/>
          <w:highlight w:val="yellow"/>
        </w:rPr>
        <w:t>Singapore</w:t>
      </w:r>
      <w:r>
        <w:rPr>
          <w:rFonts w:asciiTheme="minorHAnsi" w:hAnsiTheme="minorHAnsi" w:cstheme="minorHAnsi"/>
          <w:spacing w:val="-3"/>
          <w:szCs w:val="22"/>
        </w:rPr>
        <w:t>. The arbitration shall be conducted in English. The arbitral award shall be final and binding upon the Parties. The costs of arbitration shall be allocated in accordance with the decision of the arbitral tribunal.</w:t>
      </w:r>
    </w:p>
    <w:p w14:paraId="1DD8CF7C" w14:textId="6137703D" w:rsidR="00D45B8F" w:rsidRPr="006F38E6" w:rsidRDefault="00156839" w:rsidP="00BA61BE">
      <w:pPr>
        <w:pStyle w:val="Heading1"/>
        <w:jc w:val="left"/>
        <w:rPr>
          <w:rFonts w:asciiTheme="minorHAnsi" w:hAnsiTheme="minorHAnsi" w:cstheme="minorHAnsi"/>
        </w:rPr>
      </w:pPr>
      <w:bookmarkStart w:id="44" w:name="_Toc234395241"/>
      <w:r>
        <w:rPr>
          <w:rFonts w:asciiTheme="minorHAnsi" w:hAnsiTheme="minorHAnsi" w:cstheme="minorHAnsi"/>
        </w:rPr>
        <w:t>16. Effectiveness.</w:t>
      </w:r>
      <w:bookmarkEnd w:id="44"/>
    </w:p>
    <w:p w14:paraId="64421CE9" w14:textId="219C959A" w:rsidR="00F85647" w:rsidRPr="006F38E6" w:rsidRDefault="00877E79" w:rsidP="00BA61BE">
      <w:pPr>
        <w:tabs>
          <w:tab w:val="left" w:pos="-720"/>
          <w:tab w:val="num" w:pos="360"/>
        </w:tabs>
        <w:suppressAutoHyphens/>
        <w:ind w:firstLine="360"/>
        <w:jc w:val="both"/>
        <w:rPr>
          <w:rFonts w:asciiTheme="minorHAnsi" w:hAnsiTheme="minorHAnsi" w:cstheme="minorHAnsi"/>
          <w:b/>
          <w:spacing w:val="-3"/>
          <w:szCs w:val="22"/>
        </w:rPr>
      </w:pPr>
      <w:r>
        <w:rPr>
          <w:rFonts w:asciiTheme="minorHAnsi" w:hAnsiTheme="minorHAnsi" w:cstheme="minorHAnsi"/>
          <w:b/>
          <w:spacing w:val="-3"/>
          <w:szCs w:val="22"/>
        </w:rPr>
        <w:t xml:space="preserve"> </w:t>
      </w:r>
      <w:r>
        <w:rPr>
          <w:rFonts w:asciiTheme="minorHAnsi" w:hAnsiTheme="minorHAnsi" w:cstheme="minorHAnsi"/>
          <w:spacing w:val="-3"/>
          <w:szCs w:val="22"/>
        </w:rPr>
        <w:t xml:space="preserve">This Agreement shall become effective upon being signed by the both parties. </w:t>
      </w:r>
    </w:p>
    <w:p w14:paraId="575BF74D" w14:textId="77777777" w:rsidR="000861D7" w:rsidRPr="006F38E6" w:rsidRDefault="000861D7" w:rsidP="008623D0">
      <w:pPr>
        <w:tabs>
          <w:tab w:val="left" w:pos="-720"/>
          <w:tab w:val="num" w:pos="360"/>
        </w:tabs>
        <w:suppressAutoHyphens/>
        <w:jc w:val="both"/>
        <w:rPr>
          <w:rFonts w:asciiTheme="minorHAnsi" w:hAnsiTheme="minorHAnsi" w:cstheme="minorHAnsi"/>
          <w:spacing w:val="-3"/>
          <w:szCs w:val="22"/>
        </w:rPr>
      </w:pPr>
    </w:p>
    <w:p w14:paraId="0F23E859" w14:textId="79DBC7B3" w:rsidR="00D45B8F" w:rsidRPr="006F38E6" w:rsidRDefault="00156839" w:rsidP="00BA61BE">
      <w:pPr>
        <w:pStyle w:val="Heading1"/>
        <w:jc w:val="left"/>
        <w:rPr>
          <w:rFonts w:asciiTheme="minorHAnsi" w:hAnsiTheme="minorHAnsi" w:cstheme="minorHAnsi"/>
          <w:u w:color="353535"/>
        </w:rPr>
      </w:pPr>
      <w:bookmarkStart w:id="45" w:name="_Toc234395242"/>
      <w:r>
        <w:rPr>
          <w:rFonts w:asciiTheme="minorHAnsi" w:hAnsiTheme="minorHAnsi" w:cstheme="minorHAnsi"/>
          <w:u w:color="353535"/>
        </w:rPr>
        <w:t>17. Notices.</w:t>
      </w:r>
      <w:bookmarkEnd w:id="45"/>
    </w:p>
    <w:p w14:paraId="112E507A" w14:textId="641CDC73" w:rsidR="00156839" w:rsidRPr="006F38E6" w:rsidRDefault="00156839" w:rsidP="004B5EEE">
      <w:pPr>
        <w:widowControl w:val="0"/>
        <w:autoSpaceDE w:val="0"/>
        <w:autoSpaceDN w:val="0"/>
        <w:adjustRightInd w:val="0"/>
        <w:ind w:left="426"/>
        <w:jc w:val="both"/>
        <w:rPr>
          <w:rFonts w:asciiTheme="minorHAnsi" w:hAnsiTheme="minorHAnsi" w:cstheme="minorHAnsi"/>
          <w:b/>
          <w:bCs/>
          <w:szCs w:val="22"/>
          <w:u w:color="353535"/>
        </w:rPr>
      </w:pPr>
      <w:r>
        <w:rPr>
          <w:rFonts w:asciiTheme="minorHAnsi" w:hAnsiTheme="minorHAnsi" w:cstheme="minorHAnsi"/>
          <w:szCs w:val="22"/>
          <w:u w:color="353535"/>
        </w:rPr>
        <w:t xml:space="preserve">All notices and demands under this Agreement shall be in writing and may be delivered personally or by email </w:t>
      </w:r>
      <w:r>
        <w:rPr>
          <w:rFonts w:asciiTheme="minorHAnsi" w:hAnsiTheme="minorHAnsi" w:cstheme="minorHAnsi"/>
          <w:szCs w:val="22"/>
          <w:u w:color="353535"/>
        </w:rPr>
        <w:lastRenderedPageBreak/>
        <w:t xml:space="preserve">or mail to the addresses as written below or such other addresses including e-mail addresses as may be from time to time exchanged in writing between the Parties.  All notices will be deemed to have been given and received on the next Business Day following the date of transmission in case the notices arrived at the recipient’s destination after 4:30 pm.  E-mail communication between the Parties shall be admissible evidence in the case of dispute.  If a Party objects to admissibility of e-mail, it shall carry the burden of proof for the lack of its authenticity.    </w:t>
      </w:r>
    </w:p>
    <w:p w14:paraId="38D21683" w14:textId="77777777" w:rsidR="00156839" w:rsidRPr="006F38E6" w:rsidRDefault="00156839" w:rsidP="00BA61BE">
      <w:pPr>
        <w:widowControl w:val="0"/>
        <w:autoSpaceDE w:val="0"/>
        <w:autoSpaceDN w:val="0"/>
        <w:adjustRightInd w:val="0"/>
        <w:ind w:left="720"/>
        <w:jc w:val="both"/>
        <w:rPr>
          <w:rFonts w:asciiTheme="minorHAnsi" w:hAnsiTheme="minorHAnsi" w:cstheme="minorHAnsi"/>
          <w:szCs w:val="22"/>
          <w:u w:color="353535"/>
        </w:rPr>
      </w:pPr>
    </w:p>
    <w:tbl>
      <w:tblPr>
        <w:tblW w:w="885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1E0" w:firstRow="1" w:lastRow="1" w:firstColumn="1" w:lastColumn="1" w:noHBand="0" w:noVBand="0"/>
      </w:tblPr>
      <w:tblGrid>
        <w:gridCol w:w="1098"/>
        <w:gridCol w:w="3870"/>
        <w:gridCol w:w="3888"/>
      </w:tblGrid>
      <w:tr w:rsidR="008352EB" w:rsidRPr="006F38E6" w14:paraId="39E75203" w14:textId="77777777" w:rsidTr="00BA61BE">
        <w:tc>
          <w:tcPr>
            <w:tcW w:w="1098" w:type="dxa"/>
            <w:shd w:val="clear" w:color="auto" w:fill="E0E0E0"/>
          </w:tcPr>
          <w:p w14:paraId="6EB67049" w14:textId="77777777" w:rsidR="00156839" w:rsidRPr="006F38E6" w:rsidRDefault="00156839" w:rsidP="009C2B8D">
            <w:pPr>
              <w:pStyle w:val="BodyText"/>
              <w:rPr>
                <w:rFonts w:asciiTheme="minorHAnsi" w:hAnsiTheme="minorHAnsi" w:cstheme="minorHAnsi"/>
                <w:bCs/>
                <w:sz w:val="22"/>
                <w:szCs w:val="22"/>
                <w:lang w:eastAsia="zh-CN"/>
              </w:rPr>
            </w:pPr>
          </w:p>
        </w:tc>
        <w:tc>
          <w:tcPr>
            <w:tcW w:w="3870" w:type="dxa"/>
            <w:shd w:val="clear" w:color="auto" w:fill="E0E0E0"/>
          </w:tcPr>
          <w:p w14:paraId="67FE9269" w14:textId="77777777" w:rsidR="00156839" w:rsidRPr="006F38E6" w:rsidRDefault="00C05376" w:rsidP="009C2B8D">
            <w:pPr>
              <w:pStyle w:val="BodyText"/>
              <w:rPr>
                <w:rFonts w:asciiTheme="minorHAnsi" w:hAnsiTheme="minorHAnsi" w:cstheme="minorHAnsi"/>
                <w:bCs/>
                <w:sz w:val="22"/>
                <w:szCs w:val="22"/>
                <w:lang w:eastAsia="zh-CN"/>
              </w:rPr>
            </w:pPr>
            <w:r>
              <w:rPr>
                <w:rFonts w:asciiTheme="minorHAnsi" w:hAnsiTheme="minorHAnsi" w:cstheme="minorHAnsi"/>
                <w:bCs/>
                <w:sz w:val="22"/>
                <w:szCs w:val="22"/>
                <w:lang w:eastAsia="zh-CN"/>
              </w:rPr>
              <w:t>Seller</w:t>
            </w:r>
          </w:p>
        </w:tc>
        <w:tc>
          <w:tcPr>
            <w:tcW w:w="3888" w:type="dxa"/>
            <w:shd w:val="clear" w:color="auto" w:fill="E0E0E0"/>
          </w:tcPr>
          <w:p w14:paraId="2C43A395" w14:textId="77777777" w:rsidR="00156839" w:rsidRPr="006F38E6" w:rsidRDefault="00156839" w:rsidP="009C2B8D">
            <w:pPr>
              <w:pStyle w:val="BodyText"/>
              <w:rPr>
                <w:rFonts w:asciiTheme="minorHAnsi" w:hAnsiTheme="minorHAnsi" w:cstheme="minorHAnsi"/>
                <w:bCs/>
                <w:sz w:val="22"/>
                <w:szCs w:val="22"/>
                <w:lang w:eastAsia="zh-CN"/>
              </w:rPr>
            </w:pPr>
            <w:r>
              <w:rPr>
                <w:rFonts w:asciiTheme="minorHAnsi" w:hAnsiTheme="minorHAnsi" w:cstheme="minorHAnsi"/>
                <w:bCs/>
                <w:sz w:val="22"/>
                <w:szCs w:val="22"/>
                <w:lang w:eastAsia="zh-CN"/>
              </w:rPr>
              <w:t xml:space="preserve">Buyer </w:t>
            </w:r>
          </w:p>
        </w:tc>
      </w:tr>
      <w:tr w:rsidR="008352EB" w:rsidRPr="006F38E6" w14:paraId="07961835" w14:textId="77777777" w:rsidTr="00BA61BE">
        <w:tc>
          <w:tcPr>
            <w:tcW w:w="1098" w:type="dxa"/>
            <w:shd w:val="clear" w:color="auto" w:fill="E0E0E0"/>
          </w:tcPr>
          <w:p w14:paraId="7A42107B" w14:textId="77777777" w:rsidR="00156839" w:rsidRPr="006F38E6" w:rsidRDefault="00156839" w:rsidP="009C2B8D">
            <w:pPr>
              <w:pStyle w:val="BodyText"/>
              <w:rPr>
                <w:rFonts w:asciiTheme="minorHAnsi" w:hAnsiTheme="minorHAnsi" w:cstheme="minorHAnsi"/>
                <w:sz w:val="22"/>
                <w:szCs w:val="22"/>
                <w:lang w:eastAsia="zh-CN"/>
              </w:rPr>
            </w:pPr>
          </w:p>
          <w:p w14:paraId="537F4541" w14:textId="77777777" w:rsidR="00156839" w:rsidRPr="006F38E6" w:rsidRDefault="00156839" w:rsidP="009C2B8D">
            <w:pPr>
              <w:pStyle w:val="BodyText"/>
              <w:rPr>
                <w:rFonts w:asciiTheme="minorHAnsi" w:hAnsiTheme="minorHAnsi" w:cstheme="minorHAnsi"/>
                <w:sz w:val="22"/>
                <w:szCs w:val="22"/>
                <w:lang w:eastAsia="zh-CN"/>
              </w:rPr>
            </w:pPr>
            <w:r>
              <w:rPr>
                <w:rFonts w:asciiTheme="minorHAnsi" w:hAnsiTheme="minorHAnsi" w:cstheme="minorHAnsi"/>
                <w:sz w:val="22"/>
                <w:szCs w:val="22"/>
                <w:lang w:eastAsia="zh-CN"/>
              </w:rPr>
              <w:t xml:space="preserve">Name </w:t>
            </w:r>
          </w:p>
        </w:tc>
        <w:tc>
          <w:tcPr>
            <w:tcW w:w="3870" w:type="dxa"/>
            <w:shd w:val="clear" w:color="auto" w:fill="E0E0E0"/>
          </w:tcPr>
          <w:p w14:paraId="5490B125" w14:textId="77777777" w:rsidR="00156839" w:rsidRPr="006F38E6" w:rsidRDefault="00156839" w:rsidP="009C2B8D">
            <w:pPr>
              <w:pStyle w:val="BodyText"/>
              <w:rPr>
                <w:rFonts w:asciiTheme="minorHAnsi" w:hAnsiTheme="minorHAnsi" w:cstheme="minorHAnsi"/>
                <w:sz w:val="22"/>
                <w:szCs w:val="22"/>
                <w:lang w:eastAsia="zh-CN"/>
              </w:rPr>
            </w:pPr>
          </w:p>
          <w:p w14:paraId="4DE8ACCF" w14:textId="77777777" w:rsidR="00156839" w:rsidRPr="006F38E6" w:rsidRDefault="00156839" w:rsidP="009C2B8D">
            <w:pPr>
              <w:pStyle w:val="BodyText"/>
              <w:rPr>
                <w:rFonts w:asciiTheme="minorHAnsi" w:hAnsiTheme="minorHAnsi" w:cstheme="minorHAnsi"/>
                <w:sz w:val="22"/>
                <w:szCs w:val="22"/>
                <w:lang w:eastAsia="zh-CN"/>
              </w:rPr>
            </w:pPr>
          </w:p>
        </w:tc>
        <w:tc>
          <w:tcPr>
            <w:tcW w:w="3888" w:type="dxa"/>
            <w:shd w:val="clear" w:color="auto" w:fill="E0E0E0"/>
          </w:tcPr>
          <w:p w14:paraId="723A6F44" w14:textId="77777777" w:rsidR="00156839" w:rsidRPr="006F38E6" w:rsidRDefault="00156839" w:rsidP="009C2B8D">
            <w:pPr>
              <w:pStyle w:val="BodyText"/>
              <w:rPr>
                <w:rFonts w:asciiTheme="minorHAnsi" w:hAnsiTheme="minorHAnsi" w:cstheme="minorHAnsi"/>
                <w:bCs/>
                <w:sz w:val="22"/>
                <w:szCs w:val="22"/>
                <w:lang w:val="pt-BR" w:eastAsia="pt-BR"/>
              </w:rPr>
            </w:pPr>
          </w:p>
          <w:p w14:paraId="46CB7D63" w14:textId="77777777" w:rsidR="00156839" w:rsidRPr="006F38E6" w:rsidRDefault="00156839" w:rsidP="009C2B8D">
            <w:pPr>
              <w:pStyle w:val="BodyText"/>
              <w:rPr>
                <w:rFonts w:asciiTheme="minorHAnsi" w:hAnsiTheme="minorHAnsi" w:cstheme="minorHAnsi"/>
                <w:sz w:val="22"/>
                <w:szCs w:val="22"/>
                <w:lang w:eastAsia="zh-CN"/>
              </w:rPr>
            </w:pPr>
          </w:p>
        </w:tc>
      </w:tr>
      <w:tr w:rsidR="008352EB" w:rsidRPr="006F38E6" w14:paraId="5192B5ED" w14:textId="77777777" w:rsidTr="00BA61BE">
        <w:tc>
          <w:tcPr>
            <w:tcW w:w="1098" w:type="dxa"/>
            <w:shd w:val="clear" w:color="auto" w:fill="E0E0E0"/>
          </w:tcPr>
          <w:p w14:paraId="242B698B" w14:textId="77777777" w:rsidR="00156839" w:rsidRPr="006F38E6" w:rsidRDefault="00156839" w:rsidP="009C2B8D">
            <w:pPr>
              <w:pStyle w:val="BodyText"/>
              <w:rPr>
                <w:rFonts w:asciiTheme="minorHAnsi" w:hAnsiTheme="minorHAnsi" w:cstheme="minorHAnsi"/>
                <w:sz w:val="22"/>
                <w:szCs w:val="22"/>
                <w:lang w:eastAsia="zh-CN"/>
              </w:rPr>
            </w:pPr>
            <w:r>
              <w:rPr>
                <w:rFonts w:asciiTheme="minorHAnsi" w:hAnsiTheme="minorHAnsi" w:cstheme="minorHAnsi"/>
                <w:sz w:val="22"/>
                <w:szCs w:val="22"/>
                <w:lang w:eastAsia="zh-CN"/>
              </w:rPr>
              <w:t>Title</w:t>
            </w:r>
          </w:p>
        </w:tc>
        <w:tc>
          <w:tcPr>
            <w:tcW w:w="3870" w:type="dxa"/>
            <w:shd w:val="clear" w:color="auto" w:fill="E0E0E0"/>
          </w:tcPr>
          <w:p w14:paraId="307CCD7E" w14:textId="77777777" w:rsidR="00156839" w:rsidRPr="006F38E6" w:rsidRDefault="00156839" w:rsidP="009C2B8D">
            <w:pPr>
              <w:pStyle w:val="BodyText"/>
              <w:rPr>
                <w:rFonts w:asciiTheme="minorHAnsi" w:hAnsiTheme="minorHAnsi" w:cstheme="minorHAnsi"/>
                <w:sz w:val="22"/>
                <w:szCs w:val="22"/>
                <w:lang w:eastAsia="zh-CN"/>
              </w:rPr>
            </w:pPr>
          </w:p>
        </w:tc>
        <w:tc>
          <w:tcPr>
            <w:tcW w:w="3888" w:type="dxa"/>
            <w:shd w:val="clear" w:color="auto" w:fill="E0E0E0"/>
          </w:tcPr>
          <w:p w14:paraId="3EE42600" w14:textId="77777777" w:rsidR="00156839" w:rsidRPr="006F38E6" w:rsidRDefault="00156839" w:rsidP="009C2B8D">
            <w:pPr>
              <w:pStyle w:val="BodyText"/>
              <w:rPr>
                <w:rFonts w:asciiTheme="minorHAnsi" w:hAnsiTheme="minorHAnsi" w:cstheme="minorHAnsi"/>
                <w:sz w:val="22"/>
                <w:szCs w:val="22"/>
                <w:lang w:eastAsia="zh-CN"/>
              </w:rPr>
            </w:pPr>
          </w:p>
        </w:tc>
      </w:tr>
      <w:tr w:rsidR="008352EB" w:rsidRPr="006F38E6" w14:paraId="2714FF99" w14:textId="77777777" w:rsidTr="00BA61BE">
        <w:tc>
          <w:tcPr>
            <w:tcW w:w="1098" w:type="dxa"/>
            <w:shd w:val="clear" w:color="auto" w:fill="E0E0E0"/>
          </w:tcPr>
          <w:p w14:paraId="045A1C78" w14:textId="77777777" w:rsidR="00156839" w:rsidRPr="006F38E6" w:rsidRDefault="00156839" w:rsidP="009C2B8D">
            <w:pPr>
              <w:pStyle w:val="BodyText"/>
              <w:rPr>
                <w:rFonts w:asciiTheme="minorHAnsi" w:hAnsiTheme="minorHAnsi" w:cstheme="minorHAnsi"/>
                <w:sz w:val="22"/>
                <w:szCs w:val="22"/>
                <w:lang w:eastAsia="zh-CN"/>
              </w:rPr>
            </w:pPr>
            <w:r>
              <w:rPr>
                <w:rFonts w:asciiTheme="minorHAnsi" w:hAnsiTheme="minorHAnsi" w:cstheme="minorHAnsi"/>
                <w:sz w:val="22"/>
                <w:szCs w:val="22"/>
                <w:lang w:eastAsia="zh-CN"/>
              </w:rPr>
              <w:t xml:space="preserve">Address </w:t>
            </w:r>
          </w:p>
        </w:tc>
        <w:tc>
          <w:tcPr>
            <w:tcW w:w="3870" w:type="dxa"/>
            <w:shd w:val="clear" w:color="auto" w:fill="E0E0E0"/>
          </w:tcPr>
          <w:p w14:paraId="1002D321" w14:textId="77777777" w:rsidR="00156839" w:rsidRPr="006F38E6" w:rsidRDefault="00156839" w:rsidP="009C2B8D">
            <w:pPr>
              <w:pStyle w:val="BodyText"/>
              <w:rPr>
                <w:rFonts w:asciiTheme="minorHAnsi" w:hAnsiTheme="minorHAnsi" w:cstheme="minorHAnsi"/>
                <w:sz w:val="22"/>
                <w:szCs w:val="22"/>
                <w:lang w:eastAsia="zh-CN"/>
              </w:rPr>
            </w:pPr>
          </w:p>
        </w:tc>
        <w:tc>
          <w:tcPr>
            <w:tcW w:w="3888" w:type="dxa"/>
            <w:shd w:val="clear" w:color="auto" w:fill="E0E0E0"/>
          </w:tcPr>
          <w:p w14:paraId="576A60EB" w14:textId="77777777" w:rsidR="00156839" w:rsidRPr="006F38E6" w:rsidRDefault="00156839" w:rsidP="009C2B8D">
            <w:pPr>
              <w:jc w:val="both"/>
              <w:rPr>
                <w:rFonts w:asciiTheme="minorHAnsi" w:hAnsiTheme="minorHAnsi" w:cstheme="minorHAnsi"/>
                <w:szCs w:val="22"/>
                <w:highlight w:val="yellow"/>
                <w:lang w:val="pt-BR"/>
              </w:rPr>
            </w:pPr>
          </w:p>
        </w:tc>
      </w:tr>
      <w:tr w:rsidR="008352EB" w:rsidRPr="006F38E6" w14:paraId="3FDE5C80" w14:textId="77777777" w:rsidTr="00BA61BE">
        <w:tc>
          <w:tcPr>
            <w:tcW w:w="1098" w:type="dxa"/>
            <w:shd w:val="clear" w:color="auto" w:fill="E0E0E0"/>
          </w:tcPr>
          <w:p w14:paraId="6B9E5D75" w14:textId="77777777" w:rsidR="00156839" w:rsidRPr="006F38E6" w:rsidRDefault="00156839" w:rsidP="009C2B8D">
            <w:pPr>
              <w:pStyle w:val="BodyText"/>
              <w:rPr>
                <w:rFonts w:asciiTheme="minorHAnsi" w:hAnsiTheme="minorHAnsi" w:cstheme="minorHAnsi"/>
                <w:sz w:val="22"/>
                <w:szCs w:val="22"/>
                <w:lang w:eastAsia="zh-CN"/>
              </w:rPr>
            </w:pPr>
            <w:r>
              <w:rPr>
                <w:rFonts w:asciiTheme="minorHAnsi" w:hAnsiTheme="minorHAnsi" w:cstheme="minorHAnsi"/>
                <w:sz w:val="22"/>
                <w:szCs w:val="22"/>
                <w:lang w:eastAsia="zh-CN"/>
              </w:rPr>
              <w:t>E-mail</w:t>
            </w:r>
          </w:p>
        </w:tc>
        <w:tc>
          <w:tcPr>
            <w:tcW w:w="3870" w:type="dxa"/>
            <w:shd w:val="clear" w:color="auto" w:fill="E0E0E0"/>
          </w:tcPr>
          <w:p w14:paraId="35743948" w14:textId="77777777" w:rsidR="00156839" w:rsidRPr="006F38E6" w:rsidRDefault="00156839" w:rsidP="009C2B8D">
            <w:pPr>
              <w:pStyle w:val="BodyText"/>
              <w:rPr>
                <w:rFonts w:asciiTheme="minorHAnsi" w:hAnsiTheme="minorHAnsi" w:cstheme="minorHAnsi"/>
                <w:sz w:val="22"/>
                <w:szCs w:val="22"/>
                <w:lang w:eastAsia="zh-CN"/>
              </w:rPr>
            </w:pPr>
          </w:p>
        </w:tc>
        <w:tc>
          <w:tcPr>
            <w:tcW w:w="3888" w:type="dxa"/>
            <w:shd w:val="clear" w:color="auto" w:fill="E0E0E0"/>
          </w:tcPr>
          <w:p w14:paraId="46C648A9" w14:textId="77777777" w:rsidR="00156839" w:rsidRPr="006F38E6" w:rsidRDefault="00156839" w:rsidP="009C2B8D">
            <w:pPr>
              <w:pStyle w:val="BodyText"/>
              <w:rPr>
                <w:rFonts w:asciiTheme="minorHAnsi" w:hAnsiTheme="minorHAnsi" w:cstheme="minorHAnsi"/>
                <w:sz w:val="22"/>
                <w:szCs w:val="22"/>
                <w:lang w:eastAsia="zh-CN"/>
              </w:rPr>
            </w:pPr>
          </w:p>
        </w:tc>
      </w:tr>
      <w:tr w:rsidR="008352EB" w:rsidRPr="006F38E6" w14:paraId="2194A37A" w14:textId="77777777" w:rsidTr="00BA61BE">
        <w:tc>
          <w:tcPr>
            <w:tcW w:w="1098" w:type="dxa"/>
            <w:shd w:val="clear" w:color="auto" w:fill="E0E0E0"/>
          </w:tcPr>
          <w:p w14:paraId="508F83EC" w14:textId="77777777" w:rsidR="00156839" w:rsidRPr="006F38E6" w:rsidRDefault="00156839" w:rsidP="009C2B8D">
            <w:pPr>
              <w:pStyle w:val="BodyText"/>
              <w:rPr>
                <w:rFonts w:asciiTheme="minorHAnsi" w:hAnsiTheme="minorHAnsi" w:cstheme="minorHAnsi"/>
                <w:sz w:val="22"/>
                <w:szCs w:val="22"/>
                <w:lang w:eastAsia="zh-CN"/>
              </w:rPr>
            </w:pPr>
            <w:r>
              <w:rPr>
                <w:rFonts w:asciiTheme="minorHAnsi" w:hAnsiTheme="minorHAnsi" w:cstheme="minorHAnsi"/>
                <w:sz w:val="22"/>
                <w:szCs w:val="22"/>
                <w:lang w:eastAsia="zh-CN"/>
              </w:rPr>
              <w:t>Phone</w:t>
            </w:r>
          </w:p>
        </w:tc>
        <w:tc>
          <w:tcPr>
            <w:tcW w:w="3870" w:type="dxa"/>
            <w:shd w:val="clear" w:color="auto" w:fill="E0E0E0"/>
          </w:tcPr>
          <w:p w14:paraId="2CC4E461" w14:textId="77777777" w:rsidR="00156839" w:rsidRPr="006F38E6" w:rsidDel="006C0230" w:rsidRDefault="00156839" w:rsidP="009C2B8D">
            <w:pPr>
              <w:pStyle w:val="BodyText"/>
              <w:rPr>
                <w:rFonts w:asciiTheme="minorHAnsi" w:hAnsiTheme="minorHAnsi" w:cstheme="minorHAnsi"/>
                <w:sz w:val="22"/>
                <w:szCs w:val="22"/>
                <w:lang w:eastAsia="zh-CN"/>
              </w:rPr>
            </w:pPr>
          </w:p>
        </w:tc>
        <w:tc>
          <w:tcPr>
            <w:tcW w:w="3888" w:type="dxa"/>
            <w:shd w:val="clear" w:color="auto" w:fill="E0E0E0"/>
          </w:tcPr>
          <w:p w14:paraId="187A2971" w14:textId="77777777" w:rsidR="00156839" w:rsidRPr="006F38E6" w:rsidRDefault="00156839" w:rsidP="009C2B8D">
            <w:pPr>
              <w:pStyle w:val="BodyText"/>
              <w:rPr>
                <w:rFonts w:asciiTheme="minorHAnsi" w:hAnsiTheme="minorHAnsi" w:cstheme="minorHAnsi"/>
                <w:sz w:val="22"/>
                <w:szCs w:val="22"/>
                <w:lang w:eastAsia="zh-CN"/>
              </w:rPr>
            </w:pPr>
          </w:p>
        </w:tc>
      </w:tr>
    </w:tbl>
    <w:p w14:paraId="5E50477A" w14:textId="77777777" w:rsidR="00D85039" w:rsidRPr="006F38E6" w:rsidRDefault="00D85039">
      <w:pPr>
        <w:pStyle w:val="BodyText"/>
        <w:rPr>
          <w:rFonts w:asciiTheme="minorHAnsi" w:hAnsiTheme="minorHAnsi" w:cstheme="minorHAnsi"/>
          <w:spacing w:val="0"/>
          <w:sz w:val="22"/>
          <w:szCs w:val="22"/>
          <w:u w:color="353535"/>
        </w:rPr>
      </w:pPr>
    </w:p>
    <w:p w14:paraId="51EB5BC7" w14:textId="483487CE" w:rsidR="00D45B8F" w:rsidRPr="006F38E6" w:rsidRDefault="00156839" w:rsidP="00BA61BE">
      <w:pPr>
        <w:pStyle w:val="Heading1"/>
        <w:jc w:val="left"/>
        <w:rPr>
          <w:rFonts w:asciiTheme="minorHAnsi" w:hAnsiTheme="minorHAnsi" w:cstheme="minorHAnsi"/>
        </w:rPr>
      </w:pPr>
      <w:bookmarkStart w:id="46" w:name="_Toc234395243"/>
      <w:r>
        <w:rPr>
          <w:rFonts w:asciiTheme="minorHAnsi" w:hAnsiTheme="minorHAnsi" w:cstheme="minorHAnsi"/>
          <w:u w:color="353535"/>
        </w:rPr>
        <w:t xml:space="preserve">18. </w:t>
      </w:r>
      <w:r>
        <w:rPr>
          <w:rFonts w:asciiTheme="minorHAnsi" w:hAnsiTheme="minorHAnsi" w:cstheme="minorHAnsi"/>
        </w:rPr>
        <w:t>Governing Law &amp; Jurisdiction.</w:t>
      </w:r>
      <w:bookmarkEnd w:id="46"/>
    </w:p>
    <w:p w14:paraId="51D8118C" w14:textId="68C2D4B9" w:rsidR="00156839" w:rsidRPr="006F38E6" w:rsidRDefault="00156839" w:rsidP="004B5EEE">
      <w:pPr>
        <w:ind w:firstLine="426"/>
        <w:jc w:val="both"/>
        <w:rPr>
          <w:rFonts w:asciiTheme="minorHAnsi" w:eastAsia="Times New Roman" w:hAnsiTheme="minorHAnsi" w:cstheme="minorHAnsi"/>
          <w:b/>
          <w:szCs w:val="22"/>
        </w:rPr>
      </w:pPr>
      <w:r>
        <w:rPr>
          <w:rFonts w:asciiTheme="minorHAnsi" w:eastAsia="Arial" w:hAnsiTheme="minorHAnsi" w:cstheme="minorHAnsi"/>
          <w:szCs w:val="22"/>
        </w:rPr>
        <w:t xml:space="preserve">This Agreement shall be construed and enforced in accordance with the </w:t>
      </w:r>
      <w:r>
        <w:rPr>
          <w:rFonts w:asciiTheme="minorHAnsi" w:eastAsia="Arial" w:hAnsiTheme="minorHAnsi" w:cstheme="minorHAnsi"/>
          <w:szCs w:val="22"/>
          <w:highlight w:val="yellow"/>
        </w:rPr>
        <w:t>laws of _____________.</w:t>
      </w:r>
    </w:p>
    <w:p w14:paraId="69260D16" w14:textId="77777777" w:rsidR="00156839" w:rsidRPr="006F38E6" w:rsidRDefault="00156839">
      <w:pPr>
        <w:pStyle w:val="BodyText"/>
        <w:rPr>
          <w:rFonts w:asciiTheme="minorHAnsi" w:hAnsiTheme="minorHAnsi" w:cstheme="minorHAnsi"/>
          <w:sz w:val="22"/>
          <w:szCs w:val="22"/>
          <w:lang w:eastAsia="zh-CN"/>
        </w:rPr>
      </w:pPr>
    </w:p>
    <w:p w14:paraId="4C07AB80" w14:textId="2C2CF3E5" w:rsidR="00D45B8F" w:rsidRPr="006F38E6" w:rsidRDefault="008352EB" w:rsidP="00BA61BE">
      <w:pPr>
        <w:pStyle w:val="Heading1"/>
        <w:jc w:val="left"/>
        <w:rPr>
          <w:rFonts w:asciiTheme="minorHAnsi" w:hAnsiTheme="minorHAnsi" w:cstheme="minorHAnsi"/>
        </w:rPr>
      </w:pPr>
      <w:bookmarkStart w:id="47" w:name="_Toc234395244"/>
      <w:r>
        <w:rPr>
          <w:rFonts w:asciiTheme="minorHAnsi" w:hAnsiTheme="minorHAnsi" w:cstheme="minorHAnsi"/>
          <w:lang w:eastAsia="zh-CN"/>
        </w:rPr>
        <w:t xml:space="preserve">19. </w:t>
      </w:r>
      <w:r>
        <w:rPr>
          <w:rFonts w:asciiTheme="minorHAnsi" w:hAnsiTheme="minorHAnsi" w:cstheme="minorHAnsi"/>
        </w:rPr>
        <w:t>Severability.</w:t>
      </w:r>
      <w:bookmarkEnd w:id="47"/>
    </w:p>
    <w:p w14:paraId="5517BAFE" w14:textId="41F6F6BB" w:rsidR="008352EB" w:rsidRPr="006F38E6" w:rsidRDefault="008352EB" w:rsidP="00BA61BE">
      <w:pPr>
        <w:ind w:left="540"/>
        <w:jc w:val="both"/>
        <w:rPr>
          <w:rFonts w:asciiTheme="minorHAnsi" w:hAnsiTheme="minorHAnsi" w:cstheme="minorHAnsi"/>
          <w:b/>
          <w:szCs w:val="22"/>
        </w:rPr>
      </w:pPr>
      <w:r>
        <w:rPr>
          <w:rFonts w:asciiTheme="minorHAnsi" w:eastAsia="Arial" w:hAnsiTheme="minorHAnsi" w:cstheme="minorHAnsi"/>
          <w:szCs w:val="22"/>
        </w:rPr>
        <w:t>If any provision of this Agreement is held invalid or unenforceable for any reason, the Parties agree that such invalidity will not affect the validity of the remaining provisions of this Agreement and further agree to substitute for the invalid provision a valid provision, which most closely approximates the intent and economic effect of the invalid provision.</w:t>
      </w:r>
    </w:p>
    <w:p w14:paraId="0A6D76CC" w14:textId="77777777" w:rsidR="00156839" w:rsidRPr="006F38E6" w:rsidRDefault="00156839">
      <w:pPr>
        <w:pStyle w:val="BodyText"/>
        <w:rPr>
          <w:rFonts w:asciiTheme="minorHAnsi" w:hAnsiTheme="minorHAnsi" w:cstheme="minorHAnsi"/>
          <w:sz w:val="22"/>
          <w:szCs w:val="22"/>
          <w:lang w:eastAsia="zh-CN"/>
        </w:rPr>
      </w:pPr>
    </w:p>
    <w:p w14:paraId="2833BAA4" w14:textId="78B81BD6" w:rsidR="00D45B8F" w:rsidRPr="006F38E6" w:rsidRDefault="008610C6" w:rsidP="00BA61BE">
      <w:pPr>
        <w:pStyle w:val="Heading1"/>
        <w:jc w:val="left"/>
        <w:rPr>
          <w:rFonts w:asciiTheme="minorHAnsi" w:hAnsiTheme="minorHAnsi" w:cstheme="minorHAnsi"/>
        </w:rPr>
      </w:pPr>
      <w:bookmarkStart w:id="48" w:name="_Toc234395245"/>
      <w:r>
        <w:rPr>
          <w:rFonts w:asciiTheme="minorHAnsi" w:hAnsiTheme="minorHAnsi" w:cstheme="minorHAnsi"/>
        </w:rPr>
        <w:t>20. Entire Agreement &amp; Modifications.</w:t>
      </w:r>
      <w:bookmarkEnd w:id="48"/>
      <w:r>
        <w:rPr>
          <w:rFonts w:asciiTheme="minorHAnsi" w:hAnsiTheme="minorHAnsi" w:cstheme="minorHAnsi"/>
        </w:rPr>
        <w:t xml:space="preserve"> </w:t>
      </w:r>
    </w:p>
    <w:p w14:paraId="63ABA972" w14:textId="638BE557" w:rsidR="008352EB" w:rsidRPr="006F38E6" w:rsidRDefault="008352EB" w:rsidP="00BA61BE">
      <w:pPr>
        <w:ind w:left="540"/>
        <w:jc w:val="both"/>
        <w:rPr>
          <w:rFonts w:asciiTheme="minorHAnsi" w:eastAsia="Arial" w:hAnsiTheme="minorHAnsi" w:cstheme="minorHAnsi"/>
          <w:szCs w:val="22"/>
        </w:rPr>
      </w:pPr>
      <w:r>
        <w:rPr>
          <w:rFonts w:asciiTheme="minorHAnsi" w:eastAsia="Arial" w:hAnsiTheme="minorHAnsi" w:cstheme="minorHAnsi"/>
          <w:szCs w:val="22"/>
        </w:rPr>
        <w:t xml:space="preserve">This Agreement together with the attached Appendices and Purchase Orders (which constitute an integral part of this Agreement) sets forth the entire agreement and understanding between the Parties for the purpose hereof. Neither of the Parties shall be bound by any prior or contemporaneous conditions, definitions, warranties, understandings or representation with respect to such purpose other than expressly provided herein. </w:t>
      </w:r>
      <w:r>
        <w:rPr>
          <w:rFonts w:asciiTheme="minorHAnsi" w:eastAsia="Times New Roman" w:hAnsiTheme="minorHAnsi" w:cstheme="minorHAnsi"/>
          <w:szCs w:val="22"/>
        </w:rPr>
        <w:t>Either Party may change its contact person by notifying the other Party in writing.</w:t>
      </w:r>
      <w:r>
        <w:rPr>
          <w:rFonts w:asciiTheme="minorHAnsi" w:hAnsiTheme="minorHAnsi" w:cstheme="minorHAnsi"/>
          <w:b/>
          <w:szCs w:val="22"/>
        </w:rPr>
        <w:t xml:space="preserve"> </w:t>
      </w:r>
      <w:r>
        <w:rPr>
          <w:rFonts w:asciiTheme="minorHAnsi" w:eastAsia="Arial" w:hAnsiTheme="minorHAnsi" w:cstheme="minorHAnsi"/>
          <w:szCs w:val="22"/>
        </w:rPr>
        <w:t>This Agreement shall not be modified or changed in any manner except if mutually agreed upon through any written amendment or instrument signed by a duly authorized representative of each of the Parties.</w:t>
      </w:r>
    </w:p>
    <w:p w14:paraId="0A6DAB5B" w14:textId="2C536979" w:rsidR="00642938" w:rsidRPr="006F38E6" w:rsidRDefault="00642938" w:rsidP="008352EB">
      <w:pPr>
        <w:jc w:val="both"/>
        <w:rPr>
          <w:rFonts w:asciiTheme="minorHAnsi" w:eastAsia="Arial" w:hAnsiTheme="minorHAnsi" w:cstheme="minorHAnsi"/>
          <w:szCs w:val="22"/>
        </w:rPr>
      </w:pPr>
    </w:p>
    <w:p w14:paraId="3C94665A" w14:textId="60184E0D" w:rsidR="007120DB" w:rsidRPr="006F38E6" w:rsidRDefault="008610C6" w:rsidP="00BA61BE">
      <w:pPr>
        <w:pStyle w:val="Heading1"/>
        <w:jc w:val="left"/>
        <w:rPr>
          <w:rFonts w:asciiTheme="minorHAnsi" w:hAnsiTheme="minorHAnsi" w:cstheme="minorHAnsi"/>
        </w:rPr>
      </w:pPr>
      <w:bookmarkStart w:id="49" w:name="_Toc234395246"/>
      <w:r>
        <w:rPr>
          <w:rFonts w:asciiTheme="minorHAnsi" w:hAnsiTheme="minorHAnsi" w:cstheme="minorHAnsi"/>
        </w:rPr>
        <w:t xml:space="preserve">21. </w:t>
      </w:r>
      <w:bookmarkStart w:id="50" w:name="_Toc275283215"/>
      <w:bookmarkStart w:id="51" w:name="_Toc285295458"/>
      <w:bookmarkStart w:id="52" w:name="_Toc309320932"/>
      <w:bookmarkStart w:id="53" w:name="_Toc311145227"/>
      <w:bookmarkStart w:id="54" w:name="_Toc500322925"/>
      <w:bookmarkStart w:id="55" w:name="_Toc505620547"/>
      <w:bookmarkStart w:id="56" w:name="_Toc505704683"/>
      <w:r>
        <w:rPr>
          <w:rFonts w:asciiTheme="minorHAnsi" w:hAnsiTheme="minorHAnsi" w:cstheme="minorHAnsi"/>
        </w:rPr>
        <w:t>Language</w:t>
      </w:r>
      <w:bookmarkEnd w:id="49"/>
      <w:bookmarkEnd w:id="50"/>
      <w:bookmarkEnd w:id="51"/>
      <w:bookmarkEnd w:id="52"/>
      <w:bookmarkEnd w:id="53"/>
      <w:bookmarkEnd w:id="54"/>
      <w:bookmarkEnd w:id="55"/>
      <w:bookmarkEnd w:id="56"/>
    </w:p>
    <w:p w14:paraId="3EB25806" w14:textId="569B08D8" w:rsidR="00642938" w:rsidRPr="006F38E6" w:rsidRDefault="00D45B8F" w:rsidP="00BA61BE">
      <w:pPr>
        <w:ind w:left="540"/>
        <w:rPr>
          <w:rFonts w:asciiTheme="minorHAnsi" w:hAnsiTheme="minorHAnsi" w:cstheme="minorHAnsi"/>
          <w:szCs w:val="22"/>
        </w:rPr>
      </w:pPr>
      <w:r>
        <w:rPr>
          <w:rFonts w:asciiTheme="minorHAnsi" w:hAnsiTheme="minorHAnsi" w:cstheme="minorHAnsi"/>
        </w:rPr>
        <w:br/>
        <w:t>This Agreement has been written in English and may be, at the option and cost of the Supplier, translated into Mandarin, but in the event of any dispute, the English version of this Contract shall prevail over any translated Mandarin version.</w:t>
      </w:r>
    </w:p>
    <w:p w14:paraId="5C8B1029" w14:textId="1F8060D5" w:rsidR="00201880" w:rsidRPr="006F38E6" w:rsidRDefault="00201880" w:rsidP="00BA61BE">
      <w:pPr>
        <w:ind w:left="540"/>
        <w:rPr>
          <w:rFonts w:asciiTheme="minorHAnsi" w:hAnsiTheme="minorHAnsi" w:cstheme="minorHAnsi"/>
          <w:kern w:val="28"/>
          <w:szCs w:val="22"/>
        </w:rPr>
      </w:pPr>
      <w:r>
        <w:rPr>
          <w:rFonts w:asciiTheme="minorHAnsi" w:hAnsiTheme="minorHAnsi" w:cstheme="minorHAnsi"/>
          <w:kern w:val="28"/>
          <w:szCs w:val="22"/>
        </w:rPr>
        <w:t>All technical documents provided by each of the Parties should be communicated in English. The English version of those documents shall prevail over any original version.</w:t>
      </w:r>
    </w:p>
    <w:p w14:paraId="17020F44" w14:textId="5AE7C222" w:rsidR="00642938" w:rsidRPr="006F38E6" w:rsidRDefault="00642938" w:rsidP="00BA61BE">
      <w:pPr>
        <w:ind w:left="540"/>
        <w:jc w:val="both"/>
        <w:rPr>
          <w:rFonts w:asciiTheme="minorHAnsi" w:hAnsiTheme="minorHAnsi" w:cstheme="minorHAnsi"/>
          <w:b/>
          <w:szCs w:val="22"/>
        </w:rPr>
      </w:pPr>
    </w:p>
    <w:p w14:paraId="4B906663" w14:textId="77777777" w:rsidR="008352EB" w:rsidRPr="006F38E6" w:rsidRDefault="008352EB" w:rsidP="00BA61BE">
      <w:pPr>
        <w:pStyle w:val="BodyText"/>
        <w:ind w:left="540"/>
        <w:rPr>
          <w:rFonts w:asciiTheme="minorHAnsi" w:hAnsiTheme="minorHAnsi" w:cstheme="minorHAnsi"/>
          <w:sz w:val="22"/>
          <w:szCs w:val="22"/>
          <w:lang w:eastAsia="zh-CN"/>
        </w:rPr>
      </w:pPr>
    </w:p>
    <w:p w14:paraId="7DB4B3FC" w14:textId="77777777" w:rsidR="008352EB" w:rsidRPr="006F38E6" w:rsidRDefault="008352EB" w:rsidP="00BA61BE">
      <w:pPr>
        <w:pStyle w:val="BodyText"/>
        <w:ind w:left="540"/>
        <w:rPr>
          <w:rFonts w:asciiTheme="minorHAnsi" w:hAnsiTheme="minorHAnsi" w:cstheme="minorHAnsi"/>
          <w:sz w:val="22"/>
          <w:szCs w:val="22"/>
          <w:lang w:eastAsia="zh-CN"/>
        </w:rPr>
        <w:sectPr w:rsidR="008352EB" w:rsidRPr="006F38E6" w:rsidSect="006F38E6">
          <w:footerReference w:type="default" r:id="rId21"/>
          <w:type w:val="continuous"/>
          <w:pgSz w:w="12240" w:h="15840" w:code="1"/>
          <w:pgMar w:top="978" w:right="965" w:bottom="815" w:left="990" w:header="652" w:footer="432" w:gutter="0"/>
          <w:paperSrc w:first="26967" w:other="26967"/>
          <w:cols w:space="576"/>
          <w:titlePg/>
          <w:docGrid w:linePitch="326"/>
        </w:sectPr>
      </w:pPr>
    </w:p>
    <w:p w14:paraId="1869CA74" w14:textId="7AD6F0C0" w:rsidR="00A53CCA" w:rsidRPr="006F38E6" w:rsidRDefault="00156839" w:rsidP="00BA61BE">
      <w:pPr>
        <w:pStyle w:val="BodyText"/>
        <w:ind w:left="540"/>
        <w:rPr>
          <w:rFonts w:asciiTheme="minorHAnsi" w:hAnsiTheme="minorHAnsi" w:cstheme="minorHAnsi"/>
          <w:sz w:val="22"/>
          <w:szCs w:val="22"/>
        </w:rPr>
      </w:pPr>
      <w:r>
        <w:rPr>
          <w:rFonts w:asciiTheme="minorHAnsi" w:eastAsia="Times New Roman" w:hAnsiTheme="minorHAnsi" w:cstheme="minorHAnsi"/>
          <w:b/>
          <w:sz w:val="22"/>
          <w:szCs w:val="22"/>
        </w:rPr>
        <w:t>IN WITNESS WHEREOF</w:t>
      </w:r>
      <w:r>
        <w:rPr>
          <w:rFonts w:asciiTheme="minorHAnsi" w:eastAsia="Times New Roman" w:hAnsiTheme="minorHAnsi" w:cstheme="minorHAnsi"/>
          <w:sz w:val="22"/>
          <w:szCs w:val="22"/>
        </w:rPr>
        <w:t xml:space="preserve">, </w:t>
      </w:r>
      <w:r>
        <w:rPr>
          <w:rFonts w:asciiTheme="minorHAnsi" w:hAnsiTheme="minorHAnsi" w:cstheme="minorHAnsi"/>
          <w:sz w:val="22"/>
          <w:szCs w:val="22"/>
        </w:rPr>
        <w:t>this Agreement is signed by both Parties in two (2) original copies; The Buyer and the Seller each hold one (1) copy of the Agreement. The undersigned have caused this Agreement to be signed by duly authorized officers or representatives of the Party on whose behalf they are signing for and agree to bind their respective Party hereto.</w:t>
      </w:r>
    </w:p>
    <w:p w14:paraId="32015CE8" w14:textId="7E0892F4" w:rsidR="00A53CCA" w:rsidRPr="006F38E6" w:rsidRDefault="00A53CCA" w:rsidP="00A53CCA">
      <w:pPr>
        <w:pStyle w:val="Center"/>
        <w:jc w:val="both"/>
        <w:rPr>
          <w:rFonts w:asciiTheme="minorHAnsi" w:hAnsiTheme="minorHAnsi" w:cstheme="minorHAnsi"/>
          <w:b w:val="0"/>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2"/>
        <w:gridCol w:w="5093"/>
      </w:tblGrid>
      <w:tr w:rsidR="00737228" w:rsidRPr="006F38E6" w14:paraId="2F0B4240" w14:textId="77777777" w:rsidTr="0077272D">
        <w:tc>
          <w:tcPr>
            <w:tcW w:w="5092" w:type="dxa"/>
          </w:tcPr>
          <w:p w14:paraId="52A72AB1" w14:textId="4A6926D4" w:rsidR="0077272D" w:rsidRPr="006F38E6" w:rsidRDefault="0077272D" w:rsidP="0077272D">
            <w:pPr>
              <w:pStyle w:val="Center"/>
              <w:rPr>
                <w:rFonts w:asciiTheme="minorHAnsi" w:hAnsiTheme="minorHAnsi" w:cstheme="minorHAnsi"/>
              </w:rPr>
            </w:pPr>
            <w:r>
              <w:rPr>
                <w:rFonts w:asciiTheme="minorHAnsi" w:hAnsiTheme="minorHAnsi" w:cstheme="minorHAnsi"/>
              </w:rPr>
              <w:t>SELLER</w:t>
            </w:r>
            <w:r>
              <w:rPr>
                <w:rFonts w:asciiTheme="minorHAnsi" w:hAnsiTheme="minorHAnsi" w:cstheme="minorHAnsi"/>
              </w:rPr>
              <w:tab/>
            </w:r>
          </w:p>
          <w:p w14:paraId="721DA835" w14:textId="2B77AF2A" w:rsidR="0077272D" w:rsidRPr="006F38E6" w:rsidRDefault="0077272D" w:rsidP="0077272D">
            <w:pPr>
              <w:pStyle w:val="Center"/>
              <w:jc w:val="both"/>
              <w:rPr>
                <w:rFonts w:asciiTheme="minorHAnsi" w:hAnsiTheme="minorHAnsi" w:cstheme="minorHAnsi"/>
                <w:b w:val="0"/>
              </w:rPr>
            </w:pPr>
            <w:r>
              <w:rPr>
                <w:rFonts w:asciiTheme="minorHAnsi" w:hAnsiTheme="minorHAnsi" w:cstheme="minorHAnsi"/>
                <w:b w:val="0"/>
              </w:rPr>
              <w:t>By: _____________________________</w:t>
            </w:r>
            <w:r>
              <w:rPr>
                <w:rFonts w:asciiTheme="minorHAnsi" w:hAnsiTheme="minorHAnsi" w:cstheme="minorHAnsi"/>
                <w:b w:val="0"/>
                <w:lang w:eastAsia="zh-CN"/>
              </w:rPr>
              <w:t xml:space="preserve">                </w:t>
            </w:r>
          </w:p>
          <w:p w14:paraId="76CAE646" w14:textId="7AA0CF98" w:rsidR="0077272D" w:rsidRPr="006F38E6" w:rsidRDefault="0077272D" w:rsidP="0077272D">
            <w:pPr>
              <w:pStyle w:val="Center"/>
              <w:jc w:val="both"/>
              <w:rPr>
                <w:rFonts w:asciiTheme="minorHAnsi" w:hAnsiTheme="minorHAnsi" w:cstheme="minorHAnsi"/>
                <w:b w:val="0"/>
                <w:lang w:eastAsia="zh-CN"/>
              </w:rPr>
            </w:pPr>
            <w:r>
              <w:rPr>
                <w:rFonts w:asciiTheme="minorHAnsi" w:hAnsiTheme="minorHAnsi" w:cstheme="minorHAnsi"/>
                <w:b w:val="0"/>
              </w:rPr>
              <w:t>Name: ___________________________</w:t>
            </w:r>
            <w:r>
              <w:rPr>
                <w:rFonts w:asciiTheme="minorHAnsi" w:hAnsiTheme="minorHAnsi" w:cstheme="minorHAnsi"/>
                <w:b w:val="0"/>
              </w:rPr>
              <w:tab/>
            </w:r>
          </w:p>
          <w:p w14:paraId="60F0F05B" w14:textId="37C1BE29" w:rsidR="0077272D" w:rsidRPr="006F38E6" w:rsidRDefault="0077272D" w:rsidP="0077272D">
            <w:pPr>
              <w:pStyle w:val="Center"/>
              <w:jc w:val="both"/>
              <w:rPr>
                <w:rFonts w:asciiTheme="minorHAnsi" w:hAnsiTheme="minorHAnsi" w:cstheme="minorHAnsi"/>
                <w:b w:val="0"/>
                <w:lang w:eastAsia="zh-CN"/>
              </w:rPr>
            </w:pPr>
            <w:r>
              <w:rPr>
                <w:rFonts w:asciiTheme="minorHAnsi" w:hAnsiTheme="minorHAnsi" w:cstheme="minorHAnsi"/>
                <w:b w:val="0"/>
              </w:rPr>
              <w:t>Title: ____________________________</w:t>
            </w:r>
            <w:r>
              <w:rPr>
                <w:rFonts w:asciiTheme="minorHAnsi" w:hAnsiTheme="minorHAnsi" w:cstheme="minorHAnsi"/>
                <w:b w:val="0"/>
              </w:rPr>
              <w:tab/>
            </w:r>
            <w:r>
              <w:rPr>
                <w:rFonts w:asciiTheme="minorHAnsi" w:hAnsiTheme="minorHAnsi" w:cstheme="minorHAnsi"/>
                <w:b w:val="0"/>
                <w:lang w:eastAsia="zh-CN"/>
              </w:rPr>
              <w:t xml:space="preserve">  </w:t>
            </w:r>
          </w:p>
          <w:p w14:paraId="1641C6AD" w14:textId="1EA8EB2F" w:rsidR="0077272D" w:rsidRPr="006F38E6" w:rsidRDefault="0077272D" w:rsidP="0077272D">
            <w:pPr>
              <w:pStyle w:val="Center"/>
              <w:jc w:val="both"/>
              <w:rPr>
                <w:rFonts w:asciiTheme="minorHAnsi" w:hAnsiTheme="minorHAnsi" w:cstheme="minorHAnsi"/>
                <w:b w:val="0"/>
                <w:lang w:eastAsia="zh-CN"/>
              </w:rPr>
            </w:pPr>
            <w:r>
              <w:rPr>
                <w:rFonts w:asciiTheme="minorHAnsi" w:hAnsiTheme="minorHAnsi" w:cstheme="minorHAnsi"/>
                <w:b w:val="0"/>
              </w:rPr>
              <w:t xml:space="preserve">Date: ___________________________  </w:t>
            </w:r>
          </w:p>
          <w:p w14:paraId="11FB7951" w14:textId="51533E11" w:rsidR="00737228" w:rsidRPr="006F38E6" w:rsidRDefault="0077272D" w:rsidP="0077272D">
            <w:pPr>
              <w:pStyle w:val="Center"/>
              <w:jc w:val="both"/>
              <w:rPr>
                <w:rFonts w:asciiTheme="minorHAnsi" w:hAnsiTheme="minorHAnsi" w:cstheme="minorHAnsi"/>
                <w:b w:val="0"/>
                <w:lang w:eastAsia="zh-CN"/>
              </w:rPr>
            </w:pPr>
            <w:r>
              <w:rPr>
                <w:rFonts w:asciiTheme="minorHAnsi" w:hAnsiTheme="minorHAnsi" w:cstheme="minorHAnsi"/>
                <w:b w:val="0"/>
              </w:rPr>
              <w:t xml:space="preserve">Seal and Signature: ________________  </w:t>
            </w:r>
            <w:r>
              <w:rPr>
                <w:rFonts w:asciiTheme="minorHAnsi" w:hAnsiTheme="minorHAnsi" w:cstheme="minorHAnsi"/>
                <w:b w:val="0"/>
              </w:rPr>
              <w:tab/>
            </w:r>
            <w:r>
              <w:rPr>
                <w:rFonts w:asciiTheme="minorHAnsi" w:hAnsiTheme="minorHAnsi" w:cstheme="minorHAnsi"/>
                <w:b w:val="0"/>
                <w:lang w:eastAsia="zh-CN"/>
              </w:rPr>
              <w:t xml:space="preserve">    </w:t>
            </w:r>
          </w:p>
        </w:tc>
        <w:tc>
          <w:tcPr>
            <w:tcW w:w="5093" w:type="dxa"/>
          </w:tcPr>
          <w:p w14:paraId="155AB6DE" w14:textId="03738837" w:rsidR="0077272D" w:rsidRPr="006F38E6" w:rsidRDefault="0077272D" w:rsidP="0077272D">
            <w:pPr>
              <w:pStyle w:val="Center"/>
              <w:rPr>
                <w:rFonts w:asciiTheme="minorHAnsi" w:hAnsiTheme="minorHAnsi" w:cstheme="minorHAnsi"/>
              </w:rPr>
            </w:pPr>
            <w:r>
              <w:rPr>
                <w:rFonts w:asciiTheme="minorHAnsi" w:hAnsiTheme="minorHAnsi" w:cstheme="minorHAnsi"/>
              </w:rPr>
              <w:t>BUYER</w:t>
            </w:r>
            <w:r>
              <w:rPr>
                <w:rFonts w:asciiTheme="minorHAnsi" w:hAnsiTheme="minorHAnsi" w:cstheme="minorHAnsi"/>
              </w:rPr>
              <w:tab/>
            </w:r>
            <w:r>
              <w:rPr>
                <w:rFonts w:asciiTheme="minorHAnsi" w:hAnsiTheme="minorHAnsi" w:cstheme="minorHAnsi"/>
              </w:rPr>
              <w:tab/>
            </w:r>
          </w:p>
          <w:p w14:paraId="54261812" w14:textId="77777777" w:rsidR="0077272D" w:rsidRPr="006F38E6" w:rsidRDefault="0077272D" w:rsidP="0077272D">
            <w:pPr>
              <w:pStyle w:val="Center"/>
              <w:jc w:val="both"/>
              <w:rPr>
                <w:rFonts w:asciiTheme="minorHAnsi" w:hAnsiTheme="minorHAnsi" w:cstheme="minorHAnsi"/>
                <w:b w:val="0"/>
              </w:rPr>
            </w:pPr>
            <w:r>
              <w:rPr>
                <w:rFonts w:asciiTheme="minorHAnsi" w:hAnsiTheme="minorHAnsi" w:cstheme="minorHAnsi"/>
                <w:b w:val="0"/>
              </w:rPr>
              <w:t>By: _____________________________</w:t>
            </w:r>
            <w:r>
              <w:rPr>
                <w:rFonts w:asciiTheme="minorHAnsi" w:hAnsiTheme="minorHAnsi" w:cstheme="minorHAnsi"/>
                <w:b w:val="0"/>
                <w:lang w:eastAsia="zh-CN"/>
              </w:rPr>
              <w:t xml:space="preserve">                </w:t>
            </w:r>
          </w:p>
          <w:p w14:paraId="547657EF" w14:textId="77777777" w:rsidR="0077272D" w:rsidRPr="006F38E6" w:rsidRDefault="0077272D" w:rsidP="0077272D">
            <w:pPr>
              <w:pStyle w:val="Center"/>
              <w:jc w:val="both"/>
              <w:rPr>
                <w:rFonts w:asciiTheme="minorHAnsi" w:hAnsiTheme="minorHAnsi" w:cstheme="minorHAnsi"/>
                <w:b w:val="0"/>
                <w:lang w:eastAsia="zh-CN"/>
              </w:rPr>
            </w:pPr>
            <w:r>
              <w:rPr>
                <w:rFonts w:asciiTheme="minorHAnsi" w:hAnsiTheme="minorHAnsi" w:cstheme="minorHAnsi"/>
                <w:b w:val="0"/>
              </w:rPr>
              <w:t>Name: ___________________________</w:t>
            </w:r>
            <w:r>
              <w:rPr>
                <w:rFonts w:asciiTheme="minorHAnsi" w:hAnsiTheme="minorHAnsi" w:cstheme="minorHAnsi"/>
                <w:b w:val="0"/>
              </w:rPr>
              <w:tab/>
            </w:r>
          </w:p>
          <w:p w14:paraId="5B184D28" w14:textId="77777777" w:rsidR="0077272D" w:rsidRPr="006F38E6" w:rsidRDefault="0077272D" w:rsidP="0077272D">
            <w:pPr>
              <w:pStyle w:val="Center"/>
              <w:jc w:val="both"/>
              <w:rPr>
                <w:rFonts w:asciiTheme="minorHAnsi" w:hAnsiTheme="minorHAnsi" w:cstheme="minorHAnsi"/>
                <w:b w:val="0"/>
                <w:lang w:eastAsia="zh-CN"/>
              </w:rPr>
            </w:pPr>
            <w:r>
              <w:rPr>
                <w:rFonts w:asciiTheme="minorHAnsi" w:hAnsiTheme="minorHAnsi" w:cstheme="minorHAnsi"/>
                <w:b w:val="0"/>
              </w:rPr>
              <w:t>Title: ____________________________</w:t>
            </w:r>
            <w:r>
              <w:rPr>
                <w:rFonts w:asciiTheme="minorHAnsi" w:hAnsiTheme="minorHAnsi" w:cstheme="minorHAnsi"/>
                <w:b w:val="0"/>
              </w:rPr>
              <w:tab/>
            </w:r>
            <w:r>
              <w:rPr>
                <w:rFonts w:asciiTheme="minorHAnsi" w:hAnsiTheme="minorHAnsi" w:cstheme="minorHAnsi"/>
                <w:b w:val="0"/>
                <w:lang w:eastAsia="zh-CN"/>
              </w:rPr>
              <w:t xml:space="preserve">  </w:t>
            </w:r>
          </w:p>
          <w:p w14:paraId="4E54CF7F" w14:textId="77777777" w:rsidR="0077272D" w:rsidRPr="006F38E6" w:rsidRDefault="0077272D" w:rsidP="0077272D">
            <w:pPr>
              <w:pStyle w:val="Center"/>
              <w:jc w:val="both"/>
              <w:rPr>
                <w:rFonts w:asciiTheme="minorHAnsi" w:hAnsiTheme="minorHAnsi" w:cstheme="minorHAnsi"/>
                <w:b w:val="0"/>
                <w:lang w:eastAsia="zh-CN"/>
              </w:rPr>
            </w:pPr>
            <w:r>
              <w:rPr>
                <w:rFonts w:asciiTheme="minorHAnsi" w:hAnsiTheme="minorHAnsi" w:cstheme="minorHAnsi"/>
                <w:b w:val="0"/>
              </w:rPr>
              <w:t xml:space="preserve">Date: ___________________________  </w:t>
            </w:r>
          </w:p>
          <w:p w14:paraId="7769C082" w14:textId="26A91E6B" w:rsidR="00737228" w:rsidRPr="006F38E6" w:rsidRDefault="0077272D" w:rsidP="0077272D">
            <w:pPr>
              <w:pStyle w:val="Center"/>
              <w:jc w:val="both"/>
              <w:rPr>
                <w:rFonts w:asciiTheme="minorHAnsi" w:hAnsiTheme="minorHAnsi" w:cstheme="minorHAnsi"/>
                <w:b w:val="0"/>
                <w:lang w:eastAsia="zh-CN"/>
              </w:rPr>
            </w:pPr>
            <w:r>
              <w:rPr>
                <w:rFonts w:asciiTheme="minorHAnsi" w:hAnsiTheme="minorHAnsi" w:cstheme="minorHAnsi"/>
                <w:b w:val="0"/>
              </w:rPr>
              <w:t xml:space="preserve">Seal and Signature: ________________  </w:t>
            </w:r>
            <w:r>
              <w:rPr>
                <w:rFonts w:asciiTheme="minorHAnsi" w:hAnsiTheme="minorHAnsi" w:cstheme="minorHAnsi"/>
                <w:b w:val="0"/>
              </w:rPr>
              <w:tab/>
            </w:r>
          </w:p>
        </w:tc>
      </w:tr>
    </w:tbl>
    <w:p w14:paraId="748A1C09" w14:textId="77777777" w:rsidR="00E147D3" w:rsidRPr="006F38E6" w:rsidRDefault="00E147D3" w:rsidP="008623D0">
      <w:pPr>
        <w:pStyle w:val="Center"/>
        <w:jc w:val="both"/>
        <w:rPr>
          <w:rFonts w:asciiTheme="minorHAnsi" w:hAnsiTheme="minorHAnsi" w:cstheme="minorHAnsi"/>
        </w:rPr>
        <w:sectPr w:rsidR="00E147D3" w:rsidRPr="006F38E6" w:rsidSect="009511FD">
          <w:type w:val="continuous"/>
          <w:pgSz w:w="12240" w:h="15840" w:code="1"/>
          <w:pgMar w:top="978" w:right="965" w:bottom="815" w:left="1080" w:header="652" w:footer="432" w:gutter="0"/>
          <w:paperSrc w:first="26967" w:other="26967"/>
          <w:cols w:space="576"/>
          <w:titlePg/>
          <w:docGrid w:linePitch="326"/>
        </w:sectPr>
      </w:pPr>
    </w:p>
    <w:p w14:paraId="151C8AA9" w14:textId="77777777" w:rsidR="00922586" w:rsidRPr="006F38E6" w:rsidRDefault="00922586" w:rsidP="002509ED">
      <w:pPr>
        <w:jc w:val="center"/>
        <w:rPr>
          <w:rFonts w:asciiTheme="minorHAnsi" w:hAnsiTheme="minorHAnsi" w:cstheme="minorHAnsi"/>
          <w:b/>
          <w:bCs/>
          <w:szCs w:val="22"/>
          <w:lang w:val="en-GB"/>
        </w:rPr>
      </w:pPr>
    </w:p>
    <w:p w14:paraId="392119B1" w14:textId="77777777" w:rsidR="00922586" w:rsidRPr="006F38E6" w:rsidRDefault="00922586" w:rsidP="002509ED">
      <w:pPr>
        <w:jc w:val="center"/>
        <w:rPr>
          <w:rFonts w:asciiTheme="minorHAnsi" w:hAnsiTheme="minorHAnsi" w:cstheme="minorHAnsi"/>
          <w:b/>
          <w:bCs/>
          <w:szCs w:val="22"/>
          <w:lang w:val="en-GB"/>
        </w:rPr>
      </w:pPr>
    </w:p>
    <w:p w14:paraId="413FF832" w14:textId="77777777" w:rsidR="00922586" w:rsidRPr="006F38E6" w:rsidRDefault="00922586" w:rsidP="002509ED">
      <w:pPr>
        <w:jc w:val="center"/>
        <w:rPr>
          <w:rFonts w:asciiTheme="minorHAnsi" w:hAnsiTheme="minorHAnsi" w:cstheme="minorHAnsi"/>
          <w:b/>
          <w:bCs/>
          <w:szCs w:val="22"/>
          <w:lang w:val="en-GB"/>
        </w:rPr>
      </w:pPr>
    </w:p>
    <w:p w14:paraId="717CC2EF" w14:textId="77777777" w:rsidR="00922586" w:rsidRPr="006F38E6" w:rsidRDefault="00922586" w:rsidP="002509ED">
      <w:pPr>
        <w:jc w:val="center"/>
        <w:rPr>
          <w:rFonts w:asciiTheme="minorHAnsi" w:hAnsiTheme="minorHAnsi" w:cstheme="minorHAnsi"/>
          <w:b/>
          <w:bCs/>
          <w:szCs w:val="22"/>
          <w:lang w:val="en-GB"/>
        </w:rPr>
      </w:pPr>
    </w:p>
    <w:p w14:paraId="2B270985" w14:textId="77777777" w:rsidR="00922586" w:rsidRPr="006F38E6" w:rsidRDefault="00922586" w:rsidP="002509ED">
      <w:pPr>
        <w:jc w:val="center"/>
        <w:rPr>
          <w:rFonts w:asciiTheme="minorHAnsi" w:hAnsiTheme="minorHAnsi" w:cstheme="minorHAnsi"/>
          <w:b/>
          <w:bCs/>
          <w:szCs w:val="22"/>
          <w:lang w:val="en-GB"/>
        </w:rPr>
      </w:pPr>
    </w:p>
    <w:p w14:paraId="3D6F6F48" w14:textId="77777777" w:rsidR="00922586" w:rsidRPr="006F38E6" w:rsidRDefault="00922586" w:rsidP="002509ED">
      <w:pPr>
        <w:jc w:val="center"/>
        <w:rPr>
          <w:rFonts w:asciiTheme="minorHAnsi" w:hAnsiTheme="minorHAnsi" w:cstheme="minorHAnsi"/>
          <w:b/>
          <w:bCs/>
          <w:szCs w:val="22"/>
          <w:lang w:val="en-GB"/>
        </w:rPr>
      </w:pPr>
    </w:p>
    <w:p w14:paraId="47A303DA" w14:textId="77777777" w:rsidR="00922586" w:rsidRPr="006F38E6" w:rsidRDefault="00922586" w:rsidP="002509ED">
      <w:pPr>
        <w:jc w:val="center"/>
        <w:rPr>
          <w:rFonts w:asciiTheme="minorHAnsi" w:hAnsiTheme="minorHAnsi" w:cstheme="minorHAnsi"/>
          <w:b/>
          <w:bCs/>
          <w:szCs w:val="22"/>
          <w:lang w:val="en-GB"/>
        </w:rPr>
      </w:pPr>
    </w:p>
    <w:p w14:paraId="113F1A4F" w14:textId="77777777" w:rsidR="00922586" w:rsidRPr="006F38E6" w:rsidRDefault="00922586" w:rsidP="002509ED">
      <w:pPr>
        <w:jc w:val="center"/>
        <w:rPr>
          <w:rFonts w:asciiTheme="minorHAnsi" w:hAnsiTheme="minorHAnsi" w:cstheme="minorHAnsi"/>
          <w:b/>
          <w:bCs/>
          <w:szCs w:val="22"/>
          <w:lang w:val="en-GB"/>
        </w:rPr>
      </w:pPr>
    </w:p>
    <w:p w14:paraId="1CF52A82" w14:textId="77777777" w:rsidR="00922586" w:rsidRPr="006F38E6" w:rsidRDefault="00922586" w:rsidP="002509ED">
      <w:pPr>
        <w:jc w:val="center"/>
        <w:rPr>
          <w:rFonts w:asciiTheme="minorHAnsi" w:hAnsiTheme="minorHAnsi" w:cstheme="minorHAnsi"/>
          <w:b/>
          <w:bCs/>
          <w:szCs w:val="22"/>
          <w:lang w:val="en-GB"/>
        </w:rPr>
      </w:pPr>
    </w:p>
    <w:p w14:paraId="681312D1" w14:textId="3A643FDF" w:rsidR="007120DB" w:rsidRPr="006F38E6" w:rsidRDefault="007120DB">
      <w:pPr>
        <w:rPr>
          <w:rFonts w:asciiTheme="minorHAnsi" w:hAnsiTheme="minorHAnsi" w:cstheme="minorHAnsi"/>
          <w:b/>
          <w:bCs/>
          <w:szCs w:val="22"/>
          <w:lang w:val="en-GB"/>
        </w:rPr>
      </w:pPr>
    </w:p>
    <w:p w14:paraId="452ED400" w14:textId="77777777" w:rsidR="00BE246E" w:rsidRDefault="00BE246E">
      <w:pPr>
        <w:rPr>
          <w:b/>
          <w:kern w:val="28"/>
          <w:sz w:val="28"/>
          <w:lang w:val="en-GB"/>
        </w:rPr>
      </w:pPr>
      <w:r>
        <w:rPr>
          <w:lang w:val="en-GB"/>
        </w:rPr>
        <w:br w:type="page"/>
      </w:r>
    </w:p>
    <w:p w14:paraId="712407A8" w14:textId="59199325" w:rsidR="002509ED" w:rsidRPr="00170C68" w:rsidRDefault="006F0E72" w:rsidP="00170C68">
      <w:pPr>
        <w:pStyle w:val="Heading1"/>
        <w:rPr>
          <w:lang w:val="en-GB"/>
        </w:rPr>
      </w:pPr>
      <w:bookmarkStart w:id="57" w:name="_Toc234395247"/>
      <w:r>
        <w:rPr>
          <w:lang w:val="en-GB"/>
        </w:rPr>
        <w:lastRenderedPageBreak/>
        <w:t xml:space="preserve">APPENDIX A – </w:t>
      </w:r>
      <w:r>
        <w:rPr>
          <w:rFonts w:asciiTheme="minorHAnsi" w:hAnsiTheme="minorHAnsi" w:cstheme="minorHAnsi"/>
          <w:bCs/>
          <w:szCs w:val="22"/>
          <w:lang w:val="en-GB"/>
        </w:rPr>
        <w:t>PURCHASE ORDER</w:t>
      </w:r>
      <w:bookmarkEnd w:id="57"/>
    </w:p>
    <w:p w14:paraId="6C30D089" w14:textId="77777777" w:rsidR="00811B5A" w:rsidRDefault="00811B5A">
      <w:pPr>
        <w:spacing w:before="240"/>
      </w:pPr>
    </w:p>
    <w:p w14:paraId="27BCFD26" w14:textId="77777777" w:rsidR="00811B5A" w:rsidRDefault="00000000">
      <w:pPr>
        <w:spacing w:after="80"/>
      </w:pPr>
      <w:r>
        <w:rPr>
          <w:b/>
          <w:caps/>
          <w:color w:val="185FA5"/>
          <w:spacing w:val="20"/>
          <w:szCs w:val="22"/>
        </w:rPr>
        <w:t>Members-only content</w:t>
      </w:r>
    </w:p>
    <w:p w14:paraId="18486B81" w14:textId="77777777" w:rsidR="00811B5A" w:rsidRDefault="00000000">
      <w:pPr>
        <w:spacing w:after="120"/>
      </w:pPr>
      <w:r>
        <w:rPr>
          <w:color w:val="333333"/>
          <w:szCs w:val="22"/>
        </w:rPr>
        <w:t>The full text of this Appendix — including all technical specifications, test procedures, schedules and data requirements — is available to registered ESCA members.</w:t>
      </w:r>
    </w:p>
    <w:p w14:paraId="2D50FF64" w14:textId="77777777" w:rsidR="00811B5A" w:rsidRDefault="00000000">
      <w:pPr>
        <w:spacing w:after="120"/>
      </w:pPr>
      <w:r>
        <w:rPr>
          <w:color w:val="333333"/>
          <w:szCs w:val="22"/>
        </w:rPr>
        <w:t>ESCA membership is available by registration at escabattery.org and is subject to an annual membership fee. Members unlock all appendices, can leave comments and questions on the contract, may reference ESCA alignment in their RFPs and financing documents, and receive future versions as they are released.</w:t>
      </w:r>
    </w:p>
    <w:p w14:paraId="17627CC4" w14:textId="77777777" w:rsidR="00811B5A" w:rsidRDefault="00000000">
      <w:r>
        <w:rPr>
          <w:b/>
          <w:color w:val="185FA5"/>
          <w:szCs w:val="22"/>
        </w:rPr>
        <w:t>Register at escabattery.org →</w:t>
      </w:r>
    </w:p>
    <w:p w14:paraId="22F6458A" w14:textId="600B3186" w:rsidR="00170C68" w:rsidRDefault="006F0E72" w:rsidP="00170C68">
      <w:pPr>
        <w:pStyle w:val="Heading1"/>
        <w:spacing w:after="0"/>
        <w:rPr>
          <w:lang w:val="en-GB"/>
        </w:rPr>
      </w:pPr>
      <w:bookmarkStart w:id="58" w:name="_Toc234395248"/>
      <w:r>
        <w:rPr>
          <w:lang w:val="en-GB"/>
        </w:rPr>
        <w:t>APPENDIX B – BESS TECHNICAL SPECIFICATIONS</w:t>
      </w:r>
      <w:bookmarkEnd w:id="58"/>
    </w:p>
    <w:p w14:paraId="38593216" w14:textId="77777777" w:rsidR="00811B5A" w:rsidRDefault="00811B5A">
      <w:pPr>
        <w:spacing w:before="240"/>
      </w:pPr>
    </w:p>
    <w:p w14:paraId="50E34963" w14:textId="77777777" w:rsidR="00811B5A" w:rsidRDefault="00000000">
      <w:pPr>
        <w:spacing w:after="80"/>
      </w:pPr>
      <w:r>
        <w:rPr>
          <w:b/>
          <w:caps/>
          <w:color w:val="185FA5"/>
          <w:spacing w:val="20"/>
          <w:szCs w:val="22"/>
        </w:rPr>
        <w:t>Members-only content</w:t>
      </w:r>
    </w:p>
    <w:p w14:paraId="3A833B2C" w14:textId="77777777" w:rsidR="00811B5A" w:rsidRDefault="00000000">
      <w:pPr>
        <w:spacing w:after="120"/>
      </w:pPr>
      <w:r>
        <w:rPr>
          <w:color w:val="333333"/>
          <w:szCs w:val="22"/>
        </w:rPr>
        <w:t>The full text of this Appendix — including all technical specifications, test procedures, schedules and data requirements — is available to registered ESCA members.</w:t>
      </w:r>
    </w:p>
    <w:p w14:paraId="5781E984" w14:textId="77777777" w:rsidR="00811B5A" w:rsidRDefault="00000000">
      <w:pPr>
        <w:spacing w:after="120"/>
      </w:pPr>
      <w:r>
        <w:rPr>
          <w:color w:val="333333"/>
          <w:szCs w:val="22"/>
        </w:rPr>
        <w:t>ESCA membership is available by registration at escabattery.org and is subject to an annual membership fee. Members unlock all appendices, can leave comments and questions on the contract, may reference ESCA alignment in their RFPs and financing documents, and receive future versions as they are released.</w:t>
      </w:r>
    </w:p>
    <w:p w14:paraId="2DE84153" w14:textId="77777777" w:rsidR="00811B5A" w:rsidRDefault="00000000">
      <w:r>
        <w:rPr>
          <w:b/>
          <w:color w:val="185FA5"/>
          <w:szCs w:val="22"/>
        </w:rPr>
        <w:t>Register at escabattery.org →</w:t>
      </w:r>
    </w:p>
    <w:p w14:paraId="7DDBCAAD" w14:textId="17360E67" w:rsidR="00170C68" w:rsidRDefault="006F0E72" w:rsidP="00170C68">
      <w:pPr>
        <w:pStyle w:val="Heading1"/>
        <w:spacing w:after="0"/>
        <w:rPr>
          <w:lang w:val="en-GB"/>
        </w:rPr>
      </w:pPr>
      <w:bookmarkStart w:id="59" w:name="_Toc234395249"/>
      <w:r>
        <w:rPr>
          <w:lang w:val="en-GB"/>
        </w:rPr>
        <w:t>APPENDIX C – BATTERY RACK TECHNICAL SPECIFICATIONS</w:t>
      </w:r>
      <w:bookmarkEnd w:id="59"/>
    </w:p>
    <w:p w14:paraId="421ED4DC" w14:textId="77777777" w:rsidR="00811B5A" w:rsidRDefault="00811B5A">
      <w:pPr>
        <w:spacing w:before="240"/>
      </w:pPr>
    </w:p>
    <w:p w14:paraId="33D8CF3E" w14:textId="77777777" w:rsidR="00811B5A" w:rsidRDefault="00000000">
      <w:pPr>
        <w:spacing w:after="80"/>
      </w:pPr>
      <w:r>
        <w:rPr>
          <w:b/>
          <w:caps/>
          <w:color w:val="185FA5"/>
          <w:spacing w:val="20"/>
          <w:szCs w:val="22"/>
        </w:rPr>
        <w:t>Members-only content</w:t>
      </w:r>
    </w:p>
    <w:p w14:paraId="1F9356C4" w14:textId="77777777" w:rsidR="00811B5A" w:rsidRDefault="00000000">
      <w:pPr>
        <w:spacing w:after="120"/>
      </w:pPr>
      <w:r>
        <w:rPr>
          <w:color w:val="333333"/>
          <w:szCs w:val="22"/>
        </w:rPr>
        <w:t>The full text of this Appendix — including all technical specifications, test procedures, schedules and data requirements — is available to registered ESCA members.</w:t>
      </w:r>
    </w:p>
    <w:p w14:paraId="72745D7D" w14:textId="77777777" w:rsidR="00811B5A" w:rsidRDefault="00000000">
      <w:pPr>
        <w:spacing w:after="120"/>
      </w:pPr>
      <w:r>
        <w:rPr>
          <w:color w:val="333333"/>
          <w:szCs w:val="22"/>
        </w:rPr>
        <w:t>ESCA membership is available by registration at escabattery.org and is subject to an annual membership fee. Members unlock all appendices, can leave comments and questions on the contract, may reference ESCA alignment in their RFPs and financing documents, and receive future versions as they are released.</w:t>
      </w:r>
    </w:p>
    <w:p w14:paraId="75337EC4" w14:textId="77777777" w:rsidR="00811B5A" w:rsidRDefault="00000000">
      <w:r>
        <w:rPr>
          <w:b/>
          <w:color w:val="185FA5"/>
          <w:szCs w:val="22"/>
        </w:rPr>
        <w:t>Register at escabattery.org →</w:t>
      </w:r>
    </w:p>
    <w:p w14:paraId="475138F8" w14:textId="174F8BB8" w:rsidR="005862CD" w:rsidRDefault="006F0E72" w:rsidP="005862CD">
      <w:pPr>
        <w:pStyle w:val="Heading1"/>
        <w:rPr>
          <w:rFonts w:asciiTheme="minorHAnsi" w:hAnsiTheme="minorHAnsi" w:cstheme="minorHAnsi"/>
          <w:szCs w:val="22"/>
          <w:lang w:val="en-GB"/>
        </w:rPr>
      </w:pPr>
      <w:bookmarkStart w:id="60" w:name="_Toc234395250"/>
      <w:r>
        <w:rPr>
          <w:lang w:val="en-GB"/>
        </w:rPr>
        <w:t>APPENDIX D – BATTERY PACK TECHNICAL SPECIFICATIONS</w:t>
      </w:r>
      <w:bookmarkEnd w:id="60"/>
      <w:r>
        <w:rPr>
          <w:lang w:val="en-GB"/>
        </w:rPr>
        <w:br/>
      </w:r>
    </w:p>
    <w:p w14:paraId="539316DE" w14:textId="77777777" w:rsidR="00811B5A" w:rsidRDefault="00811B5A">
      <w:pPr>
        <w:spacing w:before="240"/>
      </w:pPr>
    </w:p>
    <w:p w14:paraId="4CE1319E" w14:textId="77777777" w:rsidR="00811B5A" w:rsidRDefault="00000000">
      <w:pPr>
        <w:spacing w:after="80"/>
      </w:pPr>
      <w:r>
        <w:rPr>
          <w:b/>
          <w:caps/>
          <w:color w:val="185FA5"/>
          <w:spacing w:val="20"/>
          <w:szCs w:val="22"/>
        </w:rPr>
        <w:t>Members-only content</w:t>
      </w:r>
    </w:p>
    <w:p w14:paraId="7639549C" w14:textId="77777777" w:rsidR="00811B5A" w:rsidRDefault="00000000">
      <w:pPr>
        <w:spacing w:after="120"/>
      </w:pPr>
      <w:r>
        <w:rPr>
          <w:color w:val="333333"/>
          <w:szCs w:val="22"/>
        </w:rPr>
        <w:t>The full text of this Appendix — including all technical specifications, test procedures, schedules and data requirements — is available to registered ESCA members.</w:t>
      </w:r>
    </w:p>
    <w:p w14:paraId="106FD930" w14:textId="77777777" w:rsidR="00811B5A" w:rsidRDefault="00000000">
      <w:pPr>
        <w:spacing w:after="120"/>
      </w:pPr>
      <w:r>
        <w:rPr>
          <w:color w:val="333333"/>
          <w:szCs w:val="22"/>
        </w:rPr>
        <w:lastRenderedPageBreak/>
        <w:t>ESCA membership is available by registration at escabattery.org and is subject to an annual membership fee. Members unlock all appendices, can leave comments and questions on the contract, may reference ESCA alignment in their RFPs and financing documents, and receive future versions as they are released.</w:t>
      </w:r>
    </w:p>
    <w:p w14:paraId="2DEBCB4C" w14:textId="77777777" w:rsidR="00811B5A" w:rsidRDefault="00000000">
      <w:r>
        <w:rPr>
          <w:b/>
          <w:color w:val="185FA5"/>
          <w:szCs w:val="22"/>
        </w:rPr>
        <w:t>Register at escabattery.org →</w:t>
      </w:r>
    </w:p>
    <w:p w14:paraId="5227A9C5" w14:textId="2B5324F5" w:rsidR="00577C2B" w:rsidRPr="00E955FA" w:rsidRDefault="006F0E72" w:rsidP="00E955FA">
      <w:pPr>
        <w:pStyle w:val="Heading1"/>
        <w:rPr>
          <w:lang w:val="en-GB"/>
        </w:rPr>
      </w:pPr>
      <w:bookmarkStart w:id="61" w:name="_Toc234395251"/>
      <w:r>
        <w:rPr>
          <w:lang w:val="en-GB"/>
        </w:rPr>
        <w:t>APPENDIX E – BATTERY CELL TECHNICAL SPECIFICATIONS</w:t>
      </w:r>
      <w:bookmarkEnd w:id="61"/>
    </w:p>
    <w:p w14:paraId="49E2F9AD" w14:textId="77777777" w:rsidR="00811B5A" w:rsidRDefault="00811B5A">
      <w:pPr>
        <w:spacing w:before="240"/>
      </w:pPr>
    </w:p>
    <w:p w14:paraId="23913E3C" w14:textId="77777777" w:rsidR="00811B5A" w:rsidRDefault="00000000">
      <w:pPr>
        <w:spacing w:after="80"/>
      </w:pPr>
      <w:r>
        <w:rPr>
          <w:b/>
          <w:caps/>
          <w:color w:val="185FA5"/>
          <w:spacing w:val="20"/>
          <w:szCs w:val="22"/>
        </w:rPr>
        <w:t>Members-only content</w:t>
      </w:r>
    </w:p>
    <w:p w14:paraId="160D5C37" w14:textId="77777777" w:rsidR="00811B5A" w:rsidRDefault="00000000">
      <w:pPr>
        <w:spacing w:after="120"/>
      </w:pPr>
      <w:r>
        <w:rPr>
          <w:color w:val="333333"/>
          <w:szCs w:val="22"/>
        </w:rPr>
        <w:t>The full text of this Appendix — including all technical specifications, test procedures, schedules and data requirements — is available to registered ESCA members.</w:t>
      </w:r>
    </w:p>
    <w:p w14:paraId="19976A59" w14:textId="77777777" w:rsidR="00811B5A" w:rsidRDefault="00000000">
      <w:pPr>
        <w:spacing w:after="120"/>
      </w:pPr>
      <w:r>
        <w:rPr>
          <w:color w:val="333333"/>
          <w:szCs w:val="22"/>
        </w:rPr>
        <w:t>ESCA membership is available by registration at escabattery.org and is subject to an annual membership fee. Members unlock all appendices, can leave comments and questions on the contract, may reference ESCA alignment in their RFPs and financing documents, and receive future versions as they are released.</w:t>
      </w:r>
    </w:p>
    <w:p w14:paraId="60D78CEE" w14:textId="77777777" w:rsidR="00811B5A" w:rsidRDefault="00000000">
      <w:r>
        <w:rPr>
          <w:b/>
          <w:color w:val="185FA5"/>
          <w:szCs w:val="22"/>
        </w:rPr>
        <w:t>Register at escabattery.org →</w:t>
      </w:r>
    </w:p>
    <w:p w14:paraId="5E535F70" w14:textId="118ED2F1" w:rsidR="008610C6" w:rsidRPr="006F38E6" w:rsidRDefault="006F0E72" w:rsidP="00B25ACB">
      <w:pPr>
        <w:pStyle w:val="Heading1"/>
        <w:rPr>
          <w:u w:color="353535"/>
        </w:rPr>
      </w:pPr>
      <w:bookmarkStart w:id="62" w:name="_Toc234395252"/>
      <w:r>
        <w:rPr>
          <w:u w:color="353535"/>
        </w:rPr>
        <w:t xml:space="preserve">APPENDIX </w:t>
      </w:r>
      <w:r>
        <w:rPr>
          <w:lang w:val="en-GB"/>
        </w:rPr>
        <w:t>F – FACTORY ACCEPTANCE TESTING (INSPECTION)</w:t>
      </w:r>
      <w:bookmarkEnd w:id="62"/>
      <w:r>
        <w:rPr>
          <w:u w:color="353535"/>
        </w:rPr>
        <w:t xml:space="preserve"> </w:t>
      </w:r>
    </w:p>
    <w:p w14:paraId="484673EE" w14:textId="77777777" w:rsidR="00811B5A" w:rsidRDefault="00811B5A">
      <w:pPr>
        <w:spacing w:before="240"/>
      </w:pPr>
    </w:p>
    <w:p w14:paraId="51DA59C3" w14:textId="77777777" w:rsidR="00811B5A" w:rsidRDefault="00000000">
      <w:pPr>
        <w:spacing w:after="80"/>
      </w:pPr>
      <w:r>
        <w:rPr>
          <w:b/>
          <w:caps/>
          <w:color w:val="185FA5"/>
          <w:spacing w:val="20"/>
          <w:szCs w:val="22"/>
        </w:rPr>
        <w:t>Members-only content</w:t>
      </w:r>
    </w:p>
    <w:p w14:paraId="40B261AF" w14:textId="77777777" w:rsidR="00811B5A" w:rsidRDefault="00000000">
      <w:pPr>
        <w:spacing w:after="120"/>
      </w:pPr>
      <w:r>
        <w:rPr>
          <w:color w:val="333333"/>
          <w:szCs w:val="22"/>
        </w:rPr>
        <w:t>The full text of this Appendix — including all technical specifications, test procedures, schedules and data requirements — is available to registered ESCA members.</w:t>
      </w:r>
    </w:p>
    <w:p w14:paraId="165A5A3B" w14:textId="77777777" w:rsidR="00811B5A" w:rsidRDefault="00000000">
      <w:pPr>
        <w:spacing w:after="120"/>
      </w:pPr>
      <w:r>
        <w:rPr>
          <w:color w:val="333333"/>
          <w:szCs w:val="22"/>
        </w:rPr>
        <w:t>ESCA membership is available by registration at escabattery.org and is subject to an annual membership fee. Members unlock all appendices, can leave comments and questions on the contract, may reference ESCA alignment in their RFPs and financing documents, and receive future versions as they are released.</w:t>
      </w:r>
    </w:p>
    <w:p w14:paraId="2344533D" w14:textId="77777777" w:rsidR="00811B5A" w:rsidRDefault="00000000">
      <w:r>
        <w:rPr>
          <w:b/>
          <w:color w:val="185FA5"/>
          <w:szCs w:val="22"/>
        </w:rPr>
        <w:t>Register at escabattery.org →</w:t>
      </w:r>
    </w:p>
    <w:p w14:paraId="78E18EEF" w14:textId="1E850B0D" w:rsidR="002509ED" w:rsidRPr="006F38E6" w:rsidRDefault="006F0E72" w:rsidP="007A0388">
      <w:pPr>
        <w:pStyle w:val="Heading1"/>
        <w:rPr>
          <w:lang w:val="en-GB"/>
        </w:rPr>
      </w:pPr>
      <w:bookmarkStart w:id="63" w:name="_Toc234395253"/>
      <w:r>
        <w:rPr>
          <w:lang w:val="en-GB"/>
        </w:rPr>
        <w:t>APPENDIX G – BESS’ WARRANTY</w:t>
      </w:r>
      <w:bookmarkEnd w:id="63"/>
    </w:p>
    <w:p w14:paraId="0F3A21C8" w14:textId="77777777" w:rsidR="00811B5A" w:rsidRDefault="00811B5A">
      <w:pPr>
        <w:spacing w:before="240"/>
      </w:pPr>
    </w:p>
    <w:p w14:paraId="442EA83C" w14:textId="77777777" w:rsidR="00811B5A" w:rsidRDefault="00000000">
      <w:pPr>
        <w:spacing w:after="80"/>
      </w:pPr>
      <w:r>
        <w:rPr>
          <w:b/>
          <w:caps/>
          <w:color w:val="185FA5"/>
          <w:spacing w:val="20"/>
          <w:szCs w:val="22"/>
        </w:rPr>
        <w:t>Members-only content</w:t>
      </w:r>
    </w:p>
    <w:p w14:paraId="4CF8D093" w14:textId="77777777" w:rsidR="00811B5A" w:rsidRDefault="00000000">
      <w:pPr>
        <w:spacing w:after="120"/>
      </w:pPr>
      <w:r>
        <w:rPr>
          <w:color w:val="333333"/>
          <w:szCs w:val="22"/>
        </w:rPr>
        <w:t>The full text of this Appendix — including all technical specifications, test procedures, schedules and data requirements — is available to registered ESCA members.</w:t>
      </w:r>
    </w:p>
    <w:p w14:paraId="00667BE3" w14:textId="77777777" w:rsidR="00811B5A" w:rsidRDefault="00000000">
      <w:pPr>
        <w:spacing w:after="120"/>
      </w:pPr>
      <w:r>
        <w:rPr>
          <w:color w:val="333333"/>
          <w:szCs w:val="22"/>
        </w:rPr>
        <w:t>ESCA membership is available by registration at escabattery.org and is subject to an annual membership fee. Members unlock all appendices, can leave comments and questions on the contract, may reference ESCA alignment in their RFPs and financing documents, and receive future versions as they are released.</w:t>
      </w:r>
    </w:p>
    <w:p w14:paraId="76AB56D4" w14:textId="77777777" w:rsidR="00811B5A" w:rsidRDefault="00000000">
      <w:r>
        <w:rPr>
          <w:b/>
          <w:color w:val="185FA5"/>
          <w:szCs w:val="22"/>
        </w:rPr>
        <w:t>Register at escabattery.org →</w:t>
      </w:r>
    </w:p>
    <w:p w14:paraId="4BC4E586" w14:textId="11558009" w:rsidR="00D72159" w:rsidRPr="006F38E6" w:rsidRDefault="006F0E72" w:rsidP="007A0388">
      <w:pPr>
        <w:pStyle w:val="Heading1"/>
        <w:rPr>
          <w:bCs/>
          <w:szCs w:val="22"/>
          <w:lang w:val="en-GB"/>
        </w:rPr>
      </w:pPr>
      <w:bookmarkStart w:id="64" w:name="_Toc234395254"/>
      <w:r>
        <w:rPr>
          <w:bCs/>
          <w:szCs w:val="22"/>
          <w:lang w:val="en-GB"/>
        </w:rPr>
        <w:t>APPENDIX H</w:t>
      </w:r>
      <w:r>
        <w:rPr>
          <w:lang w:val="en-GB"/>
        </w:rPr>
        <w:t xml:space="preserve"> – </w:t>
      </w:r>
      <w:r>
        <w:rPr>
          <w:bCs/>
          <w:szCs w:val="22"/>
          <w:lang w:val="en-GB"/>
        </w:rPr>
        <w:t>BESS QUALITY STANDARDS</w:t>
      </w:r>
      <w:bookmarkEnd w:id="64"/>
    </w:p>
    <w:p w14:paraId="73146CEA" w14:textId="77777777" w:rsidR="00811B5A" w:rsidRDefault="00811B5A">
      <w:pPr>
        <w:spacing w:before="240"/>
      </w:pPr>
    </w:p>
    <w:p w14:paraId="71A33202" w14:textId="77777777" w:rsidR="00811B5A" w:rsidRDefault="00000000">
      <w:pPr>
        <w:spacing w:after="80"/>
      </w:pPr>
      <w:r>
        <w:rPr>
          <w:b/>
          <w:caps/>
          <w:color w:val="185FA5"/>
          <w:spacing w:val="20"/>
          <w:szCs w:val="22"/>
        </w:rPr>
        <w:t>Members-only content</w:t>
      </w:r>
    </w:p>
    <w:p w14:paraId="1CC2713D" w14:textId="77777777" w:rsidR="00811B5A" w:rsidRDefault="00000000">
      <w:pPr>
        <w:spacing w:after="120"/>
      </w:pPr>
      <w:r>
        <w:rPr>
          <w:color w:val="333333"/>
          <w:szCs w:val="22"/>
        </w:rPr>
        <w:lastRenderedPageBreak/>
        <w:t>The full text of this Appendix — including all technical specifications, test procedures, schedules and data requirements — is available to registered ESCA members.</w:t>
      </w:r>
    </w:p>
    <w:p w14:paraId="6A7EE409" w14:textId="77777777" w:rsidR="00811B5A" w:rsidRDefault="00000000">
      <w:pPr>
        <w:spacing w:after="120"/>
      </w:pPr>
      <w:r>
        <w:rPr>
          <w:color w:val="333333"/>
          <w:szCs w:val="22"/>
        </w:rPr>
        <w:t>ESCA membership is available by registration at escabattery.org and is subject to an annual membership fee. Members unlock all appendices, can leave comments and questions on the contract, may reference ESCA alignment in their RFPs and financing documents, and receive future versions as they are released.</w:t>
      </w:r>
    </w:p>
    <w:p w14:paraId="20FF13EC" w14:textId="77777777" w:rsidR="00811B5A" w:rsidRDefault="00000000">
      <w:r>
        <w:rPr>
          <w:b/>
          <w:color w:val="185FA5"/>
          <w:szCs w:val="22"/>
        </w:rPr>
        <w:t>Register at escabattery.org →</w:t>
      </w:r>
    </w:p>
    <w:p w14:paraId="477F1686" w14:textId="23008768" w:rsidR="00F63BC0" w:rsidRPr="006F38E6" w:rsidRDefault="006F0E72" w:rsidP="007A0388">
      <w:pPr>
        <w:pStyle w:val="Heading1"/>
        <w:rPr>
          <w:lang w:val="en-GB"/>
        </w:rPr>
      </w:pPr>
      <w:bookmarkStart w:id="65" w:name="_Toc234395255"/>
      <w:r>
        <w:rPr>
          <w:lang w:val="en-GB"/>
        </w:rPr>
        <w:t>APPENDIX I – DELIVERY SCHEDULE</w:t>
      </w:r>
      <w:bookmarkEnd w:id="65"/>
    </w:p>
    <w:p w14:paraId="74AC18BA" w14:textId="77777777" w:rsidR="00811B5A" w:rsidRDefault="00811B5A">
      <w:pPr>
        <w:spacing w:before="240"/>
      </w:pPr>
    </w:p>
    <w:p w14:paraId="093D892A" w14:textId="77777777" w:rsidR="00811B5A" w:rsidRDefault="00000000">
      <w:pPr>
        <w:spacing w:after="80"/>
      </w:pPr>
      <w:r>
        <w:rPr>
          <w:b/>
          <w:caps/>
          <w:color w:val="185FA5"/>
          <w:spacing w:val="20"/>
          <w:szCs w:val="22"/>
        </w:rPr>
        <w:t>Members-only content</w:t>
      </w:r>
    </w:p>
    <w:p w14:paraId="18C3D1D3" w14:textId="77777777" w:rsidR="00811B5A" w:rsidRDefault="00000000">
      <w:pPr>
        <w:spacing w:after="120"/>
      </w:pPr>
      <w:r>
        <w:rPr>
          <w:color w:val="333333"/>
          <w:szCs w:val="22"/>
        </w:rPr>
        <w:t>The full text of this Appendix — including all technical specifications, test procedures, schedules and data requirements — is available to registered ESCA members.</w:t>
      </w:r>
    </w:p>
    <w:p w14:paraId="2B553CA8" w14:textId="77777777" w:rsidR="00811B5A" w:rsidRDefault="00000000">
      <w:pPr>
        <w:spacing w:after="120"/>
      </w:pPr>
      <w:r>
        <w:rPr>
          <w:color w:val="333333"/>
          <w:szCs w:val="22"/>
        </w:rPr>
        <w:t>ESCA membership is available by registration at escabattery.org and is subject to an annual membership fee. Members unlock all appendices, can leave comments and questions on the contract, may reference ESCA alignment in their RFPs and financing documents, and receive future versions as they are released.</w:t>
      </w:r>
    </w:p>
    <w:p w14:paraId="0004CAEF" w14:textId="77777777" w:rsidR="00811B5A" w:rsidRDefault="00000000">
      <w:r>
        <w:rPr>
          <w:b/>
          <w:color w:val="185FA5"/>
          <w:szCs w:val="22"/>
        </w:rPr>
        <w:t>Register at escabattery.org →</w:t>
      </w:r>
    </w:p>
    <w:p w14:paraId="1C69DAD3" w14:textId="4129B3FD" w:rsidR="00F63BC0" w:rsidRPr="006F38E6" w:rsidRDefault="006F0E72" w:rsidP="007A0388">
      <w:pPr>
        <w:pStyle w:val="Heading1"/>
        <w:rPr>
          <w:lang w:val="en-GB"/>
        </w:rPr>
      </w:pPr>
      <w:bookmarkStart w:id="66" w:name="_Toc234395256"/>
      <w:r>
        <w:rPr>
          <w:lang w:val="en-GB"/>
        </w:rPr>
        <w:t>APPENDIX J – SITE ACCEPTANCE TESTING</w:t>
      </w:r>
      <w:bookmarkEnd w:id="66"/>
    </w:p>
    <w:p w14:paraId="52E9D464" w14:textId="77777777" w:rsidR="00811B5A" w:rsidRDefault="00811B5A">
      <w:pPr>
        <w:spacing w:before="240"/>
      </w:pPr>
    </w:p>
    <w:p w14:paraId="6F85E88D" w14:textId="77777777" w:rsidR="00811B5A" w:rsidRDefault="00000000">
      <w:pPr>
        <w:spacing w:after="80"/>
      </w:pPr>
      <w:r>
        <w:rPr>
          <w:b/>
          <w:caps/>
          <w:color w:val="185FA5"/>
          <w:spacing w:val="20"/>
          <w:szCs w:val="22"/>
        </w:rPr>
        <w:t>Members-only content</w:t>
      </w:r>
    </w:p>
    <w:p w14:paraId="7F376A52" w14:textId="77777777" w:rsidR="00811B5A" w:rsidRDefault="00000000">
      <w:pPr>
        <w:spacing w:after="120"/>
      </w:pPr>
      <w:r>
        <w:rPr>
          <w:color w:val="333333"/>
          <w:szCs w:val="22"/>
        </w:rPr>
        <w:t>The full text of this Appendix — including all technical specifications, test procedures, schedules and data requirements — is available to registered ESCA members.</w:t>
      </w:r>
    </w:p>
    <w:p w14:paraId="0BF6CACC" w14:textId="77777777" w:rsidR="00811B5A" w:rsidRDefault="00000000">
      <w:pPr>
        <w:spacing w:after="120"/>
      </w:pPr>
      <w:r>
        <w:rPr>
          <w:color w:val="333333"/>
          <w:szCs w:val="22"/>
        </w:rPr>
        <w:t>ESCA membership is available by registration at escabattery.org and is subject to an annual membership fee. Members unlock all appendices, can leave comments and questions on the contract, may reference ESCA alignment in their RFPs and financing documents, and receive future versions as they are released.</w:t>
      </w:r>
    </w:p>
    <w:p w14:paraId="15CEA318" w14:textId="77777777" w:rsidR="00811B5A" w:rsidRDefault="00000000">
      <w:r>
        <w:rPr>
          <w:b/>
          <w:color w:val="185FA5"/>
          <w:szCs w:val="22"/>
        </w:rPr>
        <w:t>Register at escabattery.org →</w:t>
      </w:r>
    </w:p>
    <w:p w14:paraId="415C80D7" w14:textId="028B5ACB" w:rsidR="00F63BC0" w:rsidRPr="006F38E6" w:rsidRDefault="006F0E72" w:rsidP="007A0388">
      <w:pPr>
        <w:pStyle w:val="Heading1"/>
        <w:rPr>
          <w:lang w:val="en-GB"/>
        </w:rPr>
      </w:pPr>
      <w:bookmarkStart w:id="67" w:name="_Toc234395257"/>
      <w:r>
        <w:rPr>
          <w:lang w:val="en-GB"/>
        </w:rPr>
        <w:t>APPENDIX K – PAYMENT SCHEDULE</w:t>
      </w:r>
      <w:bookmarkEnd w:id="67"/>
    </w:p>
    <w:p w14:paraId="33537EED" w14:textId="77777777" w:rsidR="00811B5A" w:rsidRDefault="00811B5A">
      <w:pPr>
        <w:spacing w:before="240"/>
      </w:pPr>
    </w:p>
    <w:p w14:paraId="25390E36" w14:textId="77777777" w:rsidR="00811B5A" w:rsidRDefault="00000000">
      <w:pPr>
        <w:spacing w:after="80"/>
      </w:pPr>
      <w:r>
        <w:rPr>
          <w:b/>
          <w:caps/>
          <w:color w:val="185FA5"/>
          <w:spacing w:val="20"/>
          <w:szCs w:val="22"/>
        </w:rPr>
        <w:t>Members-only content</w:t>
      </w:r>
    </w:p>
    <w:p w14:paraId="18E2E55E" w14:textId="77777777" w:rsidR="00811B5A" w:rsidRDefault="00000000">
      <w:pPr>
        <w:spacing w:after="120"/>
      </w:pPr>
      <w:r>
        <w:rPr>
          <w:color w:val="333333"/>
          <w:szCs w:val="22"/>
        </w:rPr>
        <w:t>The full text of this Appendix — including all technical specifications, test procedures, schedules and data requirements — is available to registered ESCA members.</w:t>
      </w:r>
    </w:p>
    <w:p w14:paraId="53860005" w14:textId="77777777" w:rsidR="00811B5A" w:rsidRDefault="00000000">
      <w:pPr>
        <w:spacing w:after="120"/>
      </w:pPr>
      <w:r>
        <w:rPr>
          <w:color w:val="333333"/>
          <w:szCs w:val="22"/>
        </w:rPr>
        <w:t>ESCA membership is available by registration at escabattery.org and is subject to an annual membership fee. Members unlock all appendices, can leave comments and questions on the contract, may reference ESCA alignment in their RFPs and financing documents, and receive future versions as they are released.</w:t>
      </w:r>
    </w:p>
    <w:p w14:paraId="56BB947C" w14:textId="77777777" w:rsidR="00811B5A" w:rsidRDefault="00000000">
      <w:r>
        <w:rPr>
          <w:b/>
          <w:color w:val="185FA5"/>
          <w:szCs w:val="22"/>
        </w:rPr>
        <w:t>Register at escabattery.org →</w:t>
      </w:r>
    </w:p>
    <w:p w14:paraId="7CBD5B06" w14:textId="0F88E6BF" w:rsidR="008160E7" w:rsidRPr="006F38E6" w:rsidRDefault="006F0E72" w:rsidP="00E1112E">
      <w:pPr>
        <w:pStyle w:val="Heading1"/>
        <w:rPr>
          <w:lang w:val="en-GB"/>
        </w:rPr>
      </w:pPr>
      <w:bookmarkStart w:id="68" w:name="_Toc234395258"/>
      <w:r>
        <w:rPr>
          <w:lang w:val="en-GB"/>
        </w:rPr>
        <w:lastRenderedPageBreak/>
        <w:t>APPENDIX L – DATA MONITORING</w:t>
      </w:r>
      <w:bookmarkEnd w:id="68"/>
    </w:p>
    <w:p w14:paraId="753C3CA0" w14:textId="77777777" w:rsidR="00811B5A" w:rsidRDefault="00811B5A">
      <w:pPr>
        <w:spacing w:before="240"/>
      </w:pPr>
    </w:p>
    <w:p w14:paraId="22EEAF54" w14:textId="77777777" w:rsidR="00811B5A" w:rsidRDefault="00000000">
      <w:pPr>
        <w:spacing w:after="80"/>
      </w:pPr>
      <w:r>
        <w:rPr>
          <w:b/>
          <w:caps/>
          <w:color w:val="185FA5"/>
          <w:spacing w:val="20"/>
          <w:szCs w:val="22"/>
        </w:rPr>
        <w:t>Members-only content</w:t>
      </w:r>
    </w:p>
    <w:p w14:paraId="39C8DDE4" w14:textId="77777777" w:rsidR="00811B5A" w:rsidRDefault="00000000">
      <w:pPr>
        <w:spacing w:after="120"/>
      </w:pPr>
      <w:r>
        <w:rPr>
          <w:color w:val="333333"/>
          <w:szCs w:val="22"/>
        </w:rPr>
        <w:t>The full text of this Appendix — including all technical specifications, test procedures, schedules and data requirements — is available to registered ESCA members.</w:t>
      </w:r>
    </w:p>
    <w:p w14:paraId="69F54C64" w14:textId="77777777" w:rsidR="00811B5A" w:rsidRDefault="00000000">
      <w:pPr>
        <w:spacing w:after="120"/>
      </w:pPr>
      <w:r>
        <w:rPr>
          <w:color w:val="333333"/>
          <w:szCs w:val="22"/>
        </w:rPr>
        <w:t>ESCA membership is available by registration at escabattery.org and is subject to an annual membership fee. Members unlock all appendices, can leave comments and questions on the contract, may reference ESCA alignment in their RFPs and financing documents, and receive future versions as they are released.</w:t>
      </w:r>
    </w:p>
    <w:p w14:paraId="02808CFF" w14:textId="77777777" w:rsidR="00811B5A" w:rsidRDefault="00000000">
      <w:r>
        <w:rPr>
          <w:b/>
          <w:color w:val="185FA5"/>
          <w:szCs w:val="22"/>
        </w:rPr>
        <w:t>Register at escabattery.org →</w:t>
      </w:r>
    </w:p>
    <w:p w14:paraId="00366792" w14:textId="77777777" w:rsidR="00F440F8" w:rsidRPr="00B25ACB" w:rsidRDefault="00F440F8" w:rsidP="00F440F8">
      <w:pPr>
        <w:pStyle w:val="Heading1"/>
      </w:pPr>
      <w:r>
        <w:rPr>
          <w:lang w:val="en-GB"/>
        </w:rPr>
        <w:br w:type="page"/>
      </w:r>
      <w:bookmarkStart w:id="69" w:name="_Toc234395259"/>
      <w:r>
        <w:lastRenderedPageBreak/>
        <w:t>APPENDIX M – BESSECURE QUALITY CONTROL PROCESS</w:t>
      </w:r>
      <w:bookmarkEnd w:id="69"/>
    </w:p>
    <w:p w14:paraId="18ADBEFF" w14:textId="77777777" w:rsidR="00811B5A" w:rsidRDefault="00811B5A">
      <w:pPr>
        <w:spacing w:before="240"/>
      </w:pPr>
    </w:p>
    <w:p w14:paraId="5C85047E" w14:textId="77777777" w:rsidR="00811B5A" w:rsidRDefault="00000000">
      <w:pPr>
        <w:spacing w:after="80"/>
      </w:pPr>
      <w:r>
        <w:rPr>
          <w:b/>
          <w:caps/>
          <w:color w:val="185FA5"/>
          <w:spacing w:val="20"/>
          <w:szCs w:val="22"/>
        </w:rPr>
        <w:t>Members-only content</w:t>
      </w:r>
    </w:p>
    <w:p w14:paraId="760A4E08" w14:textId="77777777" w:rsidR="00811B5A" w:rsidRDefault="00000000">
      <w:pPr>
        <w:spacing w:after="120"/>
      </w:pPr>
      <w:r>
        <w:rPr>
          <w:color w:val="333333"/>
          <w:szCs w:val="22"/>
        </w:rPr>
        <w:t>The full text of this Appendix — including all technical specifications, test procedures, schedules and data requirements — is available to registered ESCA members.</w:t>
      </w:r>
    </w:p>
    <w:p w14:paraId="04607734" w14:textId="77777777" w:rsidR="00811B5A" w:rsidRDefault="00000000">
      <w:pPr>
        <w:spacing w:after="120"/>
      </w:pPr>
      <w:r>
        <w:rPr>
          <w:color w:val="333333"/>
          <w:szCs w:val="22"/>
        </w:rPr>
        <w:t>ESCA membership is available by registration at escabattery.org and is subject to an annual membership fee. Members unlock all appendices, can leave comments and questions on the contract, may reference ESCA alignment in their RFPs and financing documents, and receive future versions as they are released.</w:t>
      </w:r>
    </w:p>
    <w:p w14:paraId="03C9C7C2" w14:textId="77777777" w:rsidR="00811B5A" w:rsidRDefault="00000000">
      <w:r>
        <w:rPr>
          <w:b/>
          <w:color w:val="185FA5"/>
          <w:szCs w:val="22"/>
        </w:rPr>
        <w:t>Register at escabattery.org →</w:t>
      </w:r>
    </w:p>
    <w:p w14:paraId="147E8B59" w14:textId="77777777" w:rsidR="004F4CA8" w:rsidRDefault="006F0E72" w:rsidP="004C7F0E">
      <w:pPr>
        <w:pStyle w:val="Heading1"/>
        <w:rPr>
          <w:rFonts w:asciiTheme="minorHAnsi" w:hAnsiTheme="minorHAnsi" w:cstheme="minorHAnsi"/>
        </w:rPr>
      </w:pPr>
      <w:bookmarkStart w:id="70" w:name="_Toc234395260"/>
      <w:r>
        <w:rPr>
          <w:lang w:val="en-GB"/>
        </w:rPr>
        <w:t xml:space="preserve">APPENDIX N – </w:t>
      </w:r>
      <w:r>
        <w:t>BESS CALIBRATION AND MAINTENANCE PROTOCOLS</w:t>
      </w:r>
      <w:bookmarkEnd w:id="70"/>
    </w:p>
    <w:p w14:paraId="6F0103FD" w14:textId="77777777" w:rsidR="00811B5A" w:rsidRDefault="00811B5A">
      <w:pPr>
        <w:spacing w:before="240"/>
      </w:pPr>
    </w:p>
    <w:p w14:paraId="1502E8B0" w14:textId="77777777" w:rsidR="00811B5A" w:rsidRDefault="00000000">
      <w:pPr>
        <w:spacing w:after="80"/>
      </w:pPr>
      <w:r>
        <w:rPr>
          <w:b/>
          <w:caps/>
          <w:color w:val="185FA5"/>
          <w:spacing w:val="20"/>
          <w:szCs w:val="22"/>
        </w:rPr>
        <w:t>Members-only content</w:t>
      </w:r>
    </w:p>
    <w:p w14:paraId="2BA57172" w14:textId="77777777" w:rsidR="00811B5A" w:rsidRDefault="00000000">
      <w:pPr>
        <w:spacing w:after="120"/>
      </w:pPr>
      <w:r>
        <w:rPr>
          <w:color w:val="333333"/>
          <w:szCs w:val="22"/>
        </w:rPr>
        <w:t>The full text of this Appendix — including all technical specifications, test procedures, schedules and data requirements — is available to registered ESCA members.</w:t>
      </w:r>
    </w:p>
    <w:p w14:paraId="04FDDD29" w14:textId="77777777" w:rsidR="00811B5A" w:rsidRDefault="00000000">
      <w:pPr>
        <w:spacing w:after="120"/>
      </w:pPr>
      <w:r>
        <w:rPr>
          <w:color w:val="333333"/>
          <w:szCs w:val="22"/>
        </w:rPr>
        <w:t>ESCA membership is available by registration at escabattery.org and is subject to an annual membership fee. Members unlock all appendices, can leave comments and questions on the contract, may reference ESCA alignment in their RFPs and financing documents, and receive future versions as they are released.</w:t>
      </w:r>
    </w:p>
    <w:p w14:paraId="1A1A30F5" w14:textId="77777777" w:rsidR="00811B5A" w:rsidRDefault="00000000">
      <w:r>
        <w:rPr>
          <w:b/>
          <w:color w:val="185FA5"/>
          <w:szCs w:val="22"/>
        </w:rPr>
        <w:t>Register at escabattery.org →</w:t>
      </w:r>
    </w:p>
    <w:p w14:paraId="7EE724D6" w14:textId="1F90E4AA" w:rsidR="004F51A9" w:rsidRPr="007A0388" w:rsidRDefault="006F0E72" w:rsidP="007A0388">
      <w:pPr>
        <w:pStyle w:val="Heading1"/>
        <w:rPr>
          <w:lang w:val="en-GB"/>
        </w:rPr>
      </w:pPr>
      <w:bookmarkStart w:id="71" w:name="_Toc234395261"/>
      <w:r>
        <w:rPr>
          <w:lang w:val="en-GB"/>
        </w:rPr>
        <w:t xml:space="preserve">APPENDIX O – </w:t>
      </w:r>
      <w:r>
        <w:t>BATTERY CELL LABORATORY TESTING</w:t>
      </w:r>
      <w:bookmarkEnd w:id="71"/>
    </w:p>
    <w:p w14:paraId="79D4F048" w14:textId="77777777" w:rsidR="00811B5A" w:rsidRDefault="00811B5A">
      <w:pPr>
        <w:spacing w:before="240"/>
      </w:pPr>
    </w:p>
    <w:p w14:paraId="7912ECB8" w14:textId="77777777" w:rsidR="00811B5A" w:rsidRDefault="00000000">
      <w:pPr>
        <w:spacing w:after="80"/>
      </w:pPr>
      <w:r>
        <w:rPr>
          <w:b/>
          <w:caps/>
          <w:color w:val="185FA5"/>
          <w:spacing w:val="20"/>
          <w:szCs w:val="22"/>
        </w:rPr>
        <w:t>Members-only content</w:t>
      </w:r>
    </w:p>
    <w:p w14:paraId="661044B4" w14:textId="77777777" w:rsidR="00811B5A" w:rsidRDefault="00000000">
      <w:pPr>
        <w:spacing w:after="120"/>
      </w:pPr>
      <w:r>
        <w:rPr>
          <w:color w:val="333333"/>
          <w:szCs w:val="22"/>
        </w:rPr>
        <w:t>The full text of this Appendix — including all technical specifications, test procedures, schedules and data requirements — is available to registered ESCA members.</w:t>
      </w:r>
    </w:p>
    <w:p w14:paraId="1928A2F5" w14:textId="77777777" w:rsidR="00811B5A" w:rsidRDefault="00000000">
      <w:pPr>
        <w:spacing w:after="120"/>
      </w:pPr>
      <w:r>
        <w:rPr>
          <w:color w:val="333333"/>
          <w:szCs w:val="22"/>
        </w:rPr>
        <w:t>ESCA membership is available by registration at escabattery.org and is subject to an annual membership fee. Members unlock all appendices, can leave comments and questions on the contract, may reference ESCA alignment in their RFPs and financing documents, and receive future versions as they are released.</w:t>
      </w:r>
    </w:p>
    <w:p w14:paraId="47004441" w14:textId="77777777" w:rsidR="00811B5A" w:rsidRDefault="00000000">
      <w:r>
        <w:rPr>
          <w:b/>
          <w:color w:val="185FA5"/>
          <w:szCs w:val="22"/>
        </w:rPr>
        <w:t>Register at escabattery.org →</w:t>
      </w:r>
    </w:p>
    <w:p w14:paraId="7BAB59E2" w14:textId="5DA0AC6E" w:rsidR="00971F72" w:rsidRDefault="00F440F8" w:rsidP="00971F72">
      <w:pPr>
        <w:pStyle w:val="Heading1"/>
        <w:rPr>
          <w:rFonts w:asciiTheme="minorHAnsi" w:hAnsiTheme="minorHAnsi" w:cstheme="minorHAnsi"/>
        </w:rPr>
      </w:pPr>
      <w:bookmarkStart w:id="72" w:name="_Toc234395262"/>
      <w:r>
        <w:rPr>
          <w:lang w:val="en-GB"/>
        </w:rPr>
        <w:t xml:space="preserve">APPENDIX P – </w:t>
      </w:r>
      <w:r>
        <w:t>SPARE PARTS LIST</w:t>
      </w:r>
      <w:bookmarkEnd w:id="72"/>
    </w:p>
    <w:p w14:paraId="704754BE" w14:textId="77777777" w:rsidR="00811B5A" w:rsidRDefault="00811B5A">
      <w:pPr>
        <w:spacing w:before="240"/>
      </w:pPr>
    </w:p>
    <w:p w14:paraId="7B8AE2C6" w14:textId="77777777" w:rsidR="00811B5A" w:rsidRDefault="00000000">
      <w:pPr>
        <w:spacing w:after="80"/>
      </w:pPr>
      <w:r>
        <w:rPr>
          <w:b/>
          <w:caps/>
          <w:color w:val="185FA5"/>
          <w:spacing w:val="20"/>
          <w:szCs w:val="22"/>
        </w:rPr>
        <w:t>Members-only content</w:t>
      </w:r>
    </w:p>
    <w:p w14:paraId="1A2AB966" w14:textId="77777777" w:rsidR="00811B5A" w:rsidRDefault="00000000">
      <w:pPr>
        <w:spacing w:after="120"/>
      </w:pPr>
      <w:r>
        <w:rPr>
          <w:color w:val="333333"/>
          <w:szCs w:val="22"/>
        </w:rPr>
        <w:t>The full text of this Appendix — including all technical specifications, test procedures, schedules and data requirements — is available to registered ESCA members.</w:t>
      </w:r>
    </w:p>
    <w:p w14:paraId="74172E15" w14:textId="77777777" w:rsidR="00811B5A" w:rsidRDefault="00000000">
      <w:pPr>
        <w:spacing w:after="120"/>
      </w:pPr>
      <w:r>
        <w:rPr>
          <w:color w:val="333333"/>
          <w:szCs w:val="22"/>
        </w:rPr>
        <w:lastRenderedPageBreak/>
        <w:t>ESCA membership is available by registration at escabattery.org and is subject to an annual membership fee. Members unlock all appendices, can leave comments and questions on the contract, may reference ESCA alignment in their RFPs and financing documents, and receive future versions as they are released.</w:t>
      </w:r>
    </w:p>
    <w:p w14:paraId="384FC607" w14:textId="77777777" w:rsidR="00811B5A" w:rsidRDefault="00000000">
      <w:r>
        <w:rPr>
          <w:b/>
          <w:color w:val="185FA5"/>
          <w:szCs w:val="22"/>
        </w:rPr>
        <w:t>Register at escabattery.org →</w:t>
      </w:r>
    </w:p>
    <w:sectPr w:rsidR="00811B5A" w:rsidSect="004A027E">
      <w:pgSz w:w="12240" w:h="15840"/>
      <w:pgMar w:top="1440" w:right="1440" w:bottom="1440" w:left="1440" w:header="720" w:footer="720" w:gutter="0"/>
      <w:cols w:space="720"/>
      <w:docGrid w:linePitch="40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8" w:author="Arthur | Sinovoltaics" w:date="2026-03-18T14:42:00Z" w:initials="A">
    <w:p w14:paraId="7B93B78F" w14:textId="77777777" w:rsidR="00A26842" w:rsidRDefault="00A26842" w:rsidP="00A26842">
      <w:r>
        <w:rPr>
          <w:rStyle w:val="CommentReference"/>
        </w:rPr>
        <w:annotationRef/>
      </w:r>
      <w:r>
        <w:rPr>
          <w:color w:val="E8E8E8"/>
          <w:sz w:val="20"/>
        </w:rPr>
        <w:t>Preferable option if you want the Seller to take full responsibility for delivery, import clearance, duties, and logistics up to the project site (turnkey, lowest risk for Buyer)</w:t>
      </w:r>
    </w:p>
  </w:comment>
  <w:comment w:id="19" w:author="Arthur | Sinovoltaics" w:date="2026-03-18T14:43:00Z" w:initials="A">
    <w:p w14:paraId="7B5CAA83" w14:textId="77777777" w:rsidR="00421B2B" w:rsidRDefault="00421B2B" w:rsidP="00421B2B">
      <w:r>
        <w:rPr>
          <w:rStyle w:val="CommentReference"/>
        </w:rPr>
        <w:annotationRef/>
      </w:r>
      <w:r>
        <w:rPr>
          <w:color w:val="E8E8E8"/>
          <w:sz w:val="20"/>
        </w:rPr>
        <w:t>Preferable option if you want the Seller to handle transport to the destination port only while the Buyer controls import, duties, and inland logistics (more balanced and often more acceptable commerciallyP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7B93B78F" w15:done="0"/>
  <w15:commentEx w15:paraId="7B5CAA8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7DE39090" w16cex:dateUtc="2026-03-18T13:42:00Z"/>
  <w16cex:commentExtensible w16cex:durableId="10F07574" w16cex:dateUtc="2026-03-18T13: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7B93B78F" w16cid:durableId="7DE39090"/>
  <w16cid:commentId w16cid:paraId="7B5CAA83" w16cid:durableId="10F0757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680FCD" w14:textId="77777777" w:rsidR="000B7368" w:rsidRDefault="000B7368">
      <w:r>
        <w:separator/>
      </w:r>
    </w:p>
  </w:endnote>
  <w:endnote w:type="continuationSeparator" w:id="0">
    <w:p w14:paraId="4C28D6AE" w14:textId="77777777" w:rsidR="000B7368" w:rsidRDefault="000B7368">
      <w:r>
        <w:continuationSeparator/>
      </w:r>
    </w:p>
  </w:endnote>
  <w:endnote w:type="continuationNotice" w:id="1">
    <w:p w14:paraId="5E20C45B" w14:textId="77777777" w:rsidR="000B7368" w:rsidRDefault="000B7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42AC74" w14:textId="77777777" w:rsidR="002026B7" w:rsidRDefault="002026B7">
    <w:pPr>
      <w:pStyle w:val="Footer"/>
      <w:tabs>
        <w:tab w:val="clear" w:pos="8640"/>
        <w:tab w:val="right" w:pos="10200"/>
      </w:tabs>
      <w:rPr>
        <w:rFonts w:ascii="Times New Roman" w:hAnsi="Times New Roman"/>
        <w:sz w:val="20"/>
      </w:rPr>
    </w:pPr>
    <w:r>
      <w:rPr>
        <w:rFonts w:ascii="Times New Roman" w:hAnsi="Times New Roman"/>
        <w:sz w:val="20"/>
      </w:rPr>
      <w:tab/>
    </w:r>
    <w:r>
      <w:rPr>
        <w:rFonts w:ascii="Times New Roman" w:hAnsi="Times New Roman"/>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382F0D" w14:textId="77777777" w:rsidR="00D45B8F" w:rsidRDefault="00D45B8F">
    <w:pPr>
      <w:pStyle w:val="Footer"/>
      <w:tabs>
        <w:tab w:val="clear" w:pos="8640"/>
        <w:tab w:val="right" w:pos="10200"/>
      </w:tabs>
      <w:rPr>
        <w:rFonts w:ascii="Times New Roman" w:hAnsi="Times New Roman"/>
        <w:sz w:val="20"/>
      </w:rPr>
    </w:pPr>
    <w:r>
      <w:rPr>
        <w:rFonts w:ascii="Times New Roman" w:hAnsi="Times New Roman"/>
        <w:sz w:val="20"/>
      </w:rPr>
      <w:tab/>
    </w:r>
    <w:r>
      <w:rPr>
        <w:rFonts w:ascii="Times New Roman" w:hAnsi="Times New Roman"/>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0E6BCC" w14:textId="77777777" w:rsidR="000B7368" w:rsidRDefault="000B7368">
      <w:r>
        <w:separator/>
      </w:r>
    </w:p>
  </w:footnote>
  <w:footnote w:type="continuationSeparator" w:id="0">
    <w:p w14:paraId="7DA2D884" w14:textId="77777777" w:rsidR="000B7368" w:rsidRDefault="000B7368">
      <w:r>
        <w:continuationSeparator/>
      </w:r>
    </w:p>
  </w:footnote>
  <w:footnote w:type="continuationNotice" w:id="1">
    <w:p w14:paraId="56FCB2F0" w14:textId="77777777" w:rsidR="000B7368" w:rsidRDefault="000B73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673730" w14:textId="32097E4D" w:rsidR="002026B7" w:rsidRPr="00D52C86" w:rsidRDefault="002026B7">
    <w:pPr>
      <w:pStyle w:val="Header"/>
      <w:rPr>
        <w:rFonts w:asciiTheme="minorHAnsi" w:hAnsiTheme="minorHAnsi" w:cstheme="minorHAnsi"/>
        <w:i/>
        <w:iCs/>
        <w:sz w:val="20"/>
      </w:rPr>
    </w:pPr>
    <w:r>
      <w:rPr>
        <w:noProof/>
      </w:rPr>
      <w:drawing>
        <wp:inline distT="0" distB="0" distL="0" distR="0" wp14:anchorId="028892A1" wp14:editId="4C6DEE99">
          <wp:extent cx="960120" cy="274320"/>
          <wp:effectExtent l="0" t="0" r="0" b="0"/>
          <wp:docPr id="900" name="ESCA 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 name="ESCA header logo"/>
                  <pic:cNvPicPr/>
                </pic:nvPicPr>
                <pic:blipFill>
                  <a:blip r:embed="rId1"/>
                  <a:stretch>
                    <a:fillRect/>
                  </a:stretch>
                </pic:blipFill>
                <pic:spPr>
                  <a:xfrm>
                    <a:off x="0" y="0"/>
                    <a:ext cx="960120" cy="274320"/>
                  </a:xfrm>
                  <a:prstGeom prst="rect">
                    <a:avLst/>
                  </a:prstGeom>
                </pic:spPr>
              </pic:pic>
            </a:graphicData>
          </a:graphic>
        </wp:inline>
      </w:drawing>
    </w:r>
    <w:r>
      <w:rPr>
        <w:sz w:val="20"/>
      </w:rPr>
      <w:t xml:space="preserve">   </w:t>
    </w:r>
    <w:r>
      <w:rPr>
        <w:rFonts w:asciiTheme="minorHAnsi" w:hAnsiTheme="minorHAnsi" w:cstheme="minorHAnsi"/>
        <w:i/>
        <w:iCs/>
        <w:sz w:val="20"/>
      </w:rPr>
      <w:t>Battery Energy Storage System (BESS)</w:t>
    </w:r>
    <w:r w:rsidRPr="00D52C86">
      <w:rPr>
        <w:rFonts w:asciiTheme="minorHAnsi" w:hAnsiTheme="minorHAnsi" w:cstheme="minorHAnsi"/>
        <w:i/>
        <w:iCs/>
        <w:sz w:val="20"/>
      </w:rPr>
      <w:t xml:space="preserve"> Supply and Purchase Agreement </w:t>
    </w:r>
    <w:r>
      <w:rPr>
        <w:rFonts w:asciiTheme="minorHAnsi" w:hAnsiTheme="minorHAnsi" w:cstheme="minorHAnsi"/>
        <w:i/>
        <w:iCs/>
        <w:sz w:val="20"/>
      </w:rPr>
      <w:t>v</w:t>
    </w:r>
    <w:r w:rsidR="004F4CA8">
      <w:rPr>
        <w:rFonts w:asciiTheme="minorHAnsi" w:hAnsiTheme="minorHAnsi" w:cstheme="minorHAnsi"/>
        <w:i/>
        <w:iCs/>
        <w:sz w:val="20"/>
      </w:rPr>
      <w:t>1</w:t>
    </w:r>
    <w:r>
      <w:rPr>
        <w:rFonts w:asciiTheme="minorHAnsi" w:hAnsiTheme="minorHAnsi" w:cstheme="minorHAnsi"/>
        <w:i/>
        <w:iCs/>
        <w:sz w:val="20"/>
      </w:rPr>
      <w:t>.</w:t>
    </w:r>
    <w:r w:rsidR="004F4CA8">
      <w:rPr>
        <w:rFonts w:asciiTheme="minorHAnsi" w:hAnsiTheme="minorHAnsi" w:cstheme="minorHAnsi"/>
        <w:i/>
        <w:iCs/>
        <w:sz w:val="20"/>
      </w:rPr>
      <w:t>0</w:t>
    </w:r>
  </w:p>
  <w:p w14:paraId="7ABCE72E" w14:textId="77777777" w:rsidR="002026B7" w:rsidRPr="00D52C86" w:rsidRDefault="002026B7">
    <w:pPr>
      <w:pStyle w:val="Header"/>
      <w:rPr>
        <w:rFonts w:asciiTheme="minorHAnsi" w:hAnsiTheme="minorHAnsi" w:cstheme="minorHAnsi"/>
        <w:i/>
        <w:iCs/>
      </w:rPr>
    </w:pPr>
    <w:r w:rsidRPr="00D52C86">
      <w:rPr>
        <w:rFonts w:asciiTheme="minorHAnsi" w:hAnsiTheme="minorHAnsi" w:cstheme="minorHAnsi"/>
        <w:i/>
        <w:iCs/>
      </w:rPr>
      <w:t xml:space="preserve">Page </w:t>
    </w:r>
    <w:r w:rsidRPr="00D52C86">
      <w:rPr>
        <w:rFonts w:asciiTheme="minorHAnsi" w:hAnsiTheme="minorHAnsi" w:cstheme="minorHAnsi"/>
        <w:i/>
        <w:iCs/>
      </w:rPr>
      <w:fldChar w:fldCharType="begin"/>
    </w:r>
    <w:r w:rsidRPr="00D52C86">
      <w:rPr>
        <w:rFonts w:asciiTheme="minorHAnsi" w:hAnsiTheme="minorHAnsi" w:cstheme="minorHAnsi"/>
        <w:i/>
        <w:iCs/>
      </w:rPr>
      <w:instrText xml:space="preserve"> PAGE </w:instrText>
    </w:r>
    <w:r w:rsidRPr="00D52C86">
      <w:rPr>
        <w:rFonts w:asciiTheme="minorHAnsi" w:hAnsiTheme="minorHAnsi" w:cstheme="minorHAnsi"/>
        <w:i/>
        <w:iCs/>
      </w:rPr>
      <w:fldChar w:fldCharType="separate"/>
    </w:r>
    <w:r>
      <w:rPr>
        <w:rFonts w:asciiTheme="minorHAnsi" w:hAnsiTheme="minorHAnsi" w:cstheme="minorHAnsi"/>
        <w:i/>
        <w:iCs/>
        <w:noProof/>
      </w:rPr>
      <w:t>2</w:t>
    </w:r>
    <w:r w:rsidRPr="00D52C86">
      <w:rPr>
        <w:rFonts w:asciiTheme="minorHAnsi" w:hAnsiTheme="minorHAnsi" w:cstheme="minorHAnsi"/>
        <w:i/>
        <w:iCs/>
      </w:rPr>
      <w:fldChar w:fldCharType="end"/>
    </w:r>
    <w:r w:rsidRPr="00D52C86">
      <w:rPr>
        <w:rFonts w:asciiTheme="minorHAnsi" w:hAnsiTheme="minorHAnsi" w:cstheme="minorHAnsi"/>
        <w:i/>
        <w:iCs/>
      </w:rPr>
      <w:t xml:space="preserve"> of </w:t>
    </w:r>
    <w:r w:rsidRPr="00D52C86">
      <w:rPr>
        <w:rFonts w:asciiTheme="minorHAnsi" w:hAnsiTheme="minorHAnsi" w:cstheme="minorHAnsi"/>
        <w:i/>
        <w:iCs/>
      </w:rPr>
      <w:fldChar w:fldCharType="begin"/>
    </w:r>
    <w:r w:rsidRPr="00D52C86">
      <w:rPr>
        <w:rFonts w:asciiTheme="minorHAnsi" w:hAnsiTheme="minorHAnsi" w:cstheme="minorHAnsi"/>
        <w:i/>
        <w:iCs/>
      </w:rPr>
      <w:instrText xml:space="preserve"> NUMPAGES </w:instrText>
    </w:r>
    <w:r w:rsidRPr="00D52C86">
      <w:rPr>
        <w:rFonts w:asciiTheme="minorHAnsi" w:hAnsiTheme="minorHAnsi" w:cstheme="minorHAnsi"/>
        <w:i/>
        <w:iCs/>
      </w:rPr>
      <w:fldChar w:fldCharType="separate"/>
    </w:r>
    <w:r>
      <w:rPr>
        <w:rFonts w:asciiTheme="minorHAnsi" w:hAnsiTheme="minorHAnsi" w:cstheme="minorHAnsi"/>
        <w:i/>
        <w:iCs/>
        <w:noProof/>
      </w:rPr>
      <w:t>14</w:t>
    </w:r>
    <w:r w:rsidRPr="00D52C86">
      <w:rPr>
        <w:rFonts w:asciiTheme="minorHAnsi" w:hAnsiTheme="minorHAnsi" w:cstheme="minorHAnsi"/>
        <w:i/>
        <w:iCs/>
      </w:rPr>
      <w:fldChar w:fldCharType="end"/>
    </w:r>
  </w:p>
  <w:p w14:paraId="3BFDB923" w14:textId="77777777" w:rsidR="002026B7" w:rsidRDefault="002026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97AEB6" w14:textId="77777777" w:rsidR="002026B7" w:rsidRPr="00DF62B9" w:rsidRDefault="002026B7" w:rsidP="00A00BC9">
    <w:pPr>
      <w:rPr>
        <w:rFonts w:asciiTheme="minorHAnsi" w:hAnsiTheme="minorHAnsi" w:cstheme="minorHAnsi"/>
        <w:bCs/>
        <w:i/>
        <w:spacing w:val="-1"/>
        <w:sz w:val="20"/>
      </w:rPr>
    </w:pPr>
    <w:r w:rsidRPr="00DF62B9">
      <w:rPr>
        <w:rFonts w:asciiTheme="minorHAnsi" w:hAnsiTheme="minorHAnsi" w:cstheme="minorHAnsi"/>
        <w:bCs/>
        <w:i/>
        <w:spacing w:val="-1"/>
        <w:sz w:val="20"/>
      </w:rPr>
      <w:t>Contract No: ______</w:t>
    </w:r>
  </w:p>
  <w:p w14:paraId="2616476C" w14:textId="77777777" w:rsidR="002026B7" w:rsidRDefault="002026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8"/>
    <w:multiLevelType w:val="singleLevel"/>
    <w:tmpl w:val="A6547B86"/>
    <w:lvl w:ilvl="0">
      <w:start w:val="1"/>
      <w:numFmt w:val="upperLetter"/>
      <w:pStyle w:val="ListNumber"/>
      <w:lvlText w:val="%1."/>
      <w:lvlJc w:val="left"/>
      <w:pPr>
        <w:tabs>
          <w:tab w:val="num" w:pos="11250"/>
        </w:tabs>
        <w:ind w:left="9810" w:firstLine="720"/>
      </w:pPr>
      <w:rPr>
        <w:rFonts w:hint="default"/>
      </w:rPr>
    </w:lvl>
  </w:abstractNum>
  <w:abstractNum w:abstractNumId="1" w15:restartNumberingAfterBreak="0">
    <w:nsid w:val="0B2F3DEE"/>
    <w:multiLevelType w:val="hybridMultilevel"/>
    <w:tmpl w:val="3670EEC0"/>
    <w:lvl w:ilvl="0" w:tplc="8F9A7432">
      <w:start w:val="2"/>
      <w:numFmt w:val="bullet"/>
      <w:lvlText w:val="-"/>
      <w:lvlJc w:val="left"/>
      <w:pPr>
        <w:ind w:left="1080" w:hanging="360"/>
      </w:pPr>
      <w:rPr>
        <w:rFonts w:ascii="Times New Roman" w:eastAsiaTheme="minorEastAsia" w:hAnsi="Times New Roman" w:cs="Times New Roman"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559450"/>
    <w:multiLevelType w:val="hybridMultilevel"/>
    <w:tmpl w:val="7876B9CC"/>
    <w:lvl w:ilvl="0" w:tplc="497A409C">
      <w:start w:val="1"/>
      <w:numFmt w:val="bullet"/>
      <w:lvlText w:val=""/>
      <w:lvlJc w:val="left"/>
      <w:pPr>
        <w:ind w:left="720" w:hanging="360"/>
      </w:pPr>
      <w:rPr>
        <w:rFonts w:ascii="Symbol" w:hAnsi="Symbol" w:hint="default"/>
      </w:rPr>
    </w:lvl>
    <w:lvl w:ilvl="1" w:tplc="32740002">
      <w:start w:val="1"/>
      <w:numFmt w:val="bullet"/>
      <w:lvlText w:val="o"/>
      <w:lvlJc w:val="left"/>
      <w:pPr>
        <w:ind w:left="1440" w:hanging="360"/>
      </w:pPr>
      <w:rPr>
        <w:rFonts w:ascii="Courier New" w:hAnsi="Courier New" w:hint="default"/>
      </w:rPr>
    </w:lvl>
    <w:lvl w:ilvl="2" w:tplc="AC8276AE">
      <w:start w:val="1"/>
      <w:numFmt w:val="bullet"/>
      <w:lvlText w:val=""/>
      <w:lvlJc w:val="left"/>
      <w:pPr>
        <w:ind w:left="2160" w:hanging="360"/>
      </w:pPr>
      <w:rPr>
        <w:rFonts w:ascii="Wingdings" w:hAnsi="Wingdings" w:hint="default"/>
      </w:rPr>
    </w:lvl>
    <w:lvl w:ilvl="3" w:tplc="92ECCDE0">
      <w:start w:val="1"/>
      <w:numFmt w:val="bullet"/>
      <w:lvlText w:val=""/>
      <w:lvlJc w:val="left"/>
      <w:pPr>
        <w:ind w:left="2880" w:hanging="360"/>
      </w:pPr>
      <w:rPr>
        <w:rFonts w:ascii="Symbol" w:hAnsi="Symbol" w:hint="default"/>
      </w:rPr>
    </w:lvl>
    <w:lvl w:ilvl="4" w:tplc="87425EA4">
      <w:start w:val="1"/>
      <w:numFmt w:val="bullet"/>
      <w:lvlText w:val="o"/>
      <w:lvlJc w:val="left"/>
      <w:pPr>
        <w:ind w:left="3600" w:hanging="360"/>
      </w:pPr>
      <w:rPr>
        <w:rFonts w:ascii="Courier New" w:hAnsi="Courier New" w:hint="default"/>
      </w:rPr>
    </w:lvl>
    <w:lvl w:ilvl="5" w:tplc="2D14C5D6">
      <w:start w:val="1"/>
      <w:numFmt w:val="bullet"/>
      <w:lvlText w:val=""/>
      <w:lvlJc w:val="left"/>
      <w:pPr>
        <w:ind w:left="4320" w:hanging="360"/>
      </w:pPr>
      <w:rPr>
        <w:rFonts w:ascii="Wingdings" w:hAnsi="Wingdings" w:hint="default"/>
      </w:rPr>
    </w:lvl>
    <w:lvl w:ilvl="6" w:tplc="4D4836C4">
      <w:start w:val="1"/>
      <w:numFmt w:val="bullet"/>
      <w:lvlText w:val=""/>
      <w:lvlJc w:val="left"/>
      <w:pPr>
        <w:ind w:left="5040" w:hanging="360"/>
      </w:pPr>
      <w:rPr>
        <w:rFonts w:ascii="Symbol" w:hAnsi="Symbol" w:hint="default"/>
      </w:rPr>
    </w:lvl>
    <w:lvl w:ilvl="7" w:tplc="59465EA6">
      <w:start w:val="1"/>
      <w:numFmt w:val="bullet"/>
      <w:lvlText w:val="o"/>
      <w:lvlJc w:val="left"/>
      <w:pPr>
        <w:ind w:left="5760" w:hanging="360"/>
      </w:pPr>
      <w:rPr>
        <w:rFonts w:ascii="Courier New" w:hAnsi="Courier New" w:hint="default"/>
      </w:rPr>
    </w:lvl>
    <w:lvl w:ilvl="8" w:tplc="698A489C">
      <w:start w:val="1"/>
      <w:numFmt w:val="bullet"/>
      <w:lvlText w:val=""/>
      <w:lvlJc w:val="left"/>
      <w:pPr>
        <w:ind w:left="6480" w:hanging="360"/>
      </w:pPr>
      <w:rPr>
        <w:rFonts w:ascii="Wingdings" w:hAnsi="Wingdings" w:hint="default"/>
      </w:rPr>
    </w:lvl>
  </w:abstractNum>
  <w:abstractNum w:abstractNumId="3" w15:restartNumberingAfterBreak="0">
    <w:nsid w:val="0F986A50"/>
    <w:multiLevelType w:val="hybridMultilevel"/>
    <w:tmpl w:val="8406452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7C07DE"/>
    <w:multiLevelType w:val="hybridMultilevel"/>
    <w:tmpl w:val="314E0CAE"/>
    <w:lvl w:ilvl="0" w:tplc="0809000F">
      <w:start w:val="1"/>
      <w:numFmt w:val="decimal"/>
      <w:lvlText w:val="%1."/>
      <w:lvlJc w:val="left"/>
      <w:pPr>
        <w:ind w:left="1440" w:hanging="360"/>
      </w:pPr>
      <w:rPr>
        <w:rFonts w:hint="default"/>
        <w:b/>
        <w:color w:val="243F60" w:themeColor="accent1" w:themeShade="7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9A5BAD"/>
    <w:multiLevelType w:val="hybridMultilevel"/>
    <w:tmpl w:val="8DDC9ADC"/>
    <w:lvl w:ilvl="0" w:tplc="D44042F8">
      <w:start w:val="1"/>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6" w15:restartNumberingAfterBreak="0">
    <w:nsid w:val="1D480FF4"/>
    <w:multiLevelType w:val="hybridMultilevel"/>
    <w:tmpl w:val="4F5A7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A57953"/>
    <w:multiLevelType w:val="hybridMultilevel"/>
    <w:tmpl w:val="B0148CB6"/>
    <w:lvl w:ilvl="0" w:tplc="3DA8A48A">
      <w:start w:val="1"/>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8" w15:restartNumberingAfterBreak="0">
    <w:nsid w:val="1FCA3016"/>
    <w:multiLevelType w:val="hybridMultilevel"/>
    <w:tmpl w:val="EB1880A6"/>
    <w:lvl w:ilvl="0" w:tplc="666EF80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493599"/>
    <w:multiLevelType w:val="hybridMultilevel"/>
    <w:tmpl w:val="14101306"/>
    <w:lvl w:ilvl="0" w:tplc="68A88516">
      <w:start w:val="1"/>
      <w:numFmt w:val="decimal"/>
      <w:lvlText w:val="%1)"/>
      <w:lvlJc w:val="left"/>
      <w:pPr>
        <w:ind w:left="720" w:hanging="360"/>
      </w:pPr>
      <w:rPr>
        <w:rFonts w:asciiTheme="majorHAnsi" w:eastAsiaTheme="majorEastAsia" w:hAnsiTheme="majorHAnsi" w:cstheme="majorBidi" w:hint="default"/>
        <w:color w:val="243F60" w:themeColor="accent1" w:themeShade="7F"/>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CE16DC"/>
    <w:multiLevelType w:val="multilevel"/>
    <w:tmpl w:val="54BAD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FE0691"/>
    <w:multiLevelType w:val="hybridMultilevel"/>
    <w:tmpl w:val="014ABA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4258BC"/>
    <w:multiLevelType w:val="multilevel"/>
    <w:tmpl w:val="D452C6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0155F2B"/>
    <w:multiLevelType w:val="hybridMultilevel"/>
    <w:tmpl w:val="948407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0C066CC"/>
    <w:multiLevelType w:val="multilevel"/>
    <w:tmpl w:val="E460C7AE"/>
    <w:lvl w:ilvl="0">
      <w:start w:val="4"/>
      <w:numFmt w:val="decimal"/>
      <w:lvlText w:val="%1"/>
      <w:lvlJc w:val="left"/>
      <w:pPr>
        <w:ind w:left="560" w:hanging="560"/>
      </w:pPr>
      <w:rPr>
        <w:rFonts w:hint="default"/>
      </w:rPr>
    </w:lvl>
    <w:lvl w:ilvl="1">
      <w:start w:val="5"/>
      <w:numFmt w:val="decimal"/>
      <w:lvlText w:val="%1.%2"/>
      <w:lvlJc w:val="left"/>
      <w:pPr>
        <w:ind w:left="560" w:hanging="5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DD60BE7"/>
    <w:multiLevelType w:val="hybridMultilevel"/>
    <w:tmpl w:val="B5B2FBB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D73ADF"/>
    <w:multiLevelType w:val="hybridMultilevel"/>
    <w:tmpl w:val="4DECDB7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2666E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7572907"/>
    <w:multiLevelType w:val="multilevel"/>
    <w:tmpl w:val="97F4E8BC"/>
    <w:styleLink w:val="CurrentList1"/>
    <w:lvl w:ilvl="0">
      <w:start w:val="1"/>
      <w:numFmt w:val="decimal"/>
      <w:lvlText w:val="%1)"/>
      <w:lvlJc w:val="left"/>
      <w:pPr>
        <w:ind w:left="720" w:hanging="360"/>
      </w:pPr>
      <w:rPr>
        <w:rFonts w:asciiTheme="majorHAnsi" w:eastAsiaTheme="majorEastAsia" w:hAnsiTheme="majorHAnsi" w:cstheme="majorBidi" w:hint="default"/>
        <w:b/>
        <w:color w:val="243F60" w:themeColor="accent1" w:themeShade="7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84E1938"/>
    <w:multiLevelType w:val="hybridMultilevel"/>
    <w:tmpl w:val="4DECDB7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3C41A1"/>
    <w:multiLevelType w:val="hybridMultilevel"/>
    <w:tmpl w:val="1A58E1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FE30216"/>
    <w:multiLevelType w:val="hybridMultilevel"/>
    <w:tmpl w:val="928CAA36"/>
    <w:lvl w:ilvl="0" w:tplc="08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2" w15:restartNumberingAfterBreak="0">
    <w:nsid w:val="53C911CB"/>
    <w:multiLevelType w:val="hybridMultilevel"/>
    <w:tmpl w:val="872C2AA0"/>
    <w:lvl w:ilvl="0" w:tplc="04090001">
      <w:start w:val="1"/>
      <w:numFmt w:val="bullet"/>
      <w:lvlText w:val=""/>
      <w:lvlJc w:val="left"/>
      <w:pPr>
        <w:ind w:left="589" w:hanging="360"/>
      </w:pPr>
      <w:rPr>
        <w:rFonts w:ascii="Symbol" w:hAnsi="Symbol" w:hint="default"/>
      </w:rPr>
    </w:lvl>
    <w:lvl w:ilvl="1" w:tplc="04090003">
      <w:start w:val="1"/>
      <w:numFmt w:val="bullet"/>
      <w:lvlText w:val="o"/>
      <w:lvlJc w:val="left"/>
      <w:pPr>
        <w:ind w:left="1309" w:hanging="360"/>
      </w:pPr>
      <w:rPr>
        <w:rFonts w:ascii="Courier New" w:hAnsi="Courier New" w:cs="Courier New" w:hint="default"/>
      </w:rPr>
    </w:lvl>
    <w:lvl w:ilvl="2" w:tplc="04090005">
      <w:start w:val="1"/>
      <w:numFmt w:val="bullet"/>
      <w:lvlText w:val=""/>
      <w:lvlJc w:val="left"/>
      <w:pPr>
        <w:ind w:left="2029" w:hanging="360"/>
      </w:pPr>
      <w:rPr>
        <w:rFonts w:ascii="Wingdings" w:hAnsi="Wingdings" w:hint="default"/>
      </w:rPr>
    </w:lvl>
    <w:lvl w:ilvl="3" w:tplc="04090001" w:tentative="1">
      <w:start w:val="1"/>
      <w:numFmt w:val="bullet"/>
      <w:lvlText w:val=""/>
      <w:lvlJc w:val="left"/>
      <w:pPr>
        <w:ind w:left="2749" w:hanging="360"/>
      </w:pPr>
      <w:rPr>
        <w:rFonts w:ascii="Symbol" w:hAnsi="Symbol" w:hint="default"/>
      </w:rPr>
    </w:lvl>
    <w:lvl w:ilvl="4" w:tplc="04090003" w:tentative="1">
      <w:start w:val="1"/>
      <w:numFmt w:val="bullet"/>
      <w:lvlText w:val="o"/>
      <w:lvlJc w:val="left"/>
      <w:pPr>
        <w:ind w:left="3469" w:hanging="360"/>
      </w:pPr>
      <w:rPr>
        <w:rFonts w:ascii="Courier New" w:hAnsi="Courier New" w:cs="Courier New" w:hint="default"/>
      </w:rPr>
    </w:lvl>
    <w:lvl w:ilvl="5" w:tplc="04090005" w:tentative="1">
      <w:start w:val="1"/>
      <w:numFmt w:val="bullet"/>
      <w:lvlText w:val=""/>
      <w:lvlJc w:val="left"/>
      <w:pPr>
        <w:ind w:left="4189" w:hanging="360"/>
      </w:pPr>
      <w:rPr>
        <w:rFonts w:ascii="Wingdings" w:hAnsi="Wingdings" w:hint="default"/>
      </w:rPr>
    </w:lvl>
    <w:lvl w:ilvl="6" w:tplc="04090001" w:tentative="1">
      <w:start w:val="1"/>
      <w:numFmt w:val="bullet"/>
      <w:lvlText w:val=""/>
      <w:lvlJc w:val="left"/>
      <w:pPr>
        <w:ind w:left="4909" w:hanging="360"/>
      </w:pPr>
      <w:rPr>
        <w:rFonts w:ascii="Symbol" w:hAnsi="Symbol" w:hint="default"/>
      </w:rPr>
    </w:lvl>
    <w:lvl w:ilvl="7" w:tplc="04090003" w:tentative="1">
      <w:start w:val="1"/>
      <w:numFmt w:val="bullet"/>
      <w:lvlText w:val="o"/>
      <w:lvlJc w:val="left"/>
      <w:pPr>
        <w:ind w:left="5629" w:hanging="360"/>
      </w:pPr>
      <w:rPr>
        <w:rFonts w:ascii="Courier New" w:hAnsi="Courier New" w:cs="Courier New" w:hint="default"/>
      </w:rPr>
    </w:lvl>
    <w:lvl w:ilvl="8" w:tplc="04090005" w:tentative="1">
      <w:start w:val="1"/>
      <w:numFmt w:val="bullet"/>
      <w:lvlText w:val=""/>
      <w:lvlJc w:val="left"/>
      <w:pPr>
        <w:ind w:left="6349" w:hanging="360"/>
      </w:pPr>
      <w:rPr>
        <w:rFonts w:ascii="Wingdings" w:hAnsi="Wingdings" w:hint="default"/>
      </w:rPr>
    </w:lvl>
  </w:abstractNum>
  <w:abstractNum w:abstractNumId="23" w15:restartNumberingAfterBreak="0">
    <w:nsid w:val="548B2D55"/>
    <w:multiLevelType w:val="hybridMultilevel"/>
    <w:tmpl w:val="98543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1CE13E"/>
    <w:multiLevelType w:val="hybridMultilevel"/>
    <w:tmpl w:val="7B423448"/>
    <w:lvl w:ilvl="0" w:tplc="2AD47054">
      <w:start w:val="1"/>
      <w:numFmt w:val="bullet"/>
      <w:lvlText w:val=""/>
      <w:lvlJc w:val="left"/>
      <w:pPr>
        <w:ind w:left="720" w:hanging="360"/>
      </w:pPr>
      <w:rPr>
        <w:rFonts w:ascii="Symbol" w:hAnsi="Symbol" w:hint="default"/>
      </w:rPr>
    </w:lvl>
    <w:lvl w:ilvl="1" w:tplc="C33207FE">
      <w:start w:val="1"/>
      <w:numFmt w:val="bullet"/>
      <w:lvlText w:val="o"/>
      <w:lvlJc w:val="left"/>
      <w:pPr>
        <w:ind w:left="1440" w:hanging="360"/>
      </w:pPr>
      <w:rPr>
        <w:rFonts w:ascii="Courier New" w:hAnsi="Courier New" w:hint="default"/>
      </w:rPr>
    </w:lvl>
    <w:lvl w:ilvl="2" w:tplc="E7A44258">
      <w:start w:val="1"/>
      <w:numFmt w:val="bullet"/>
      <w:lvlText w:val=""/>
      <w:lvlJc w:val="left"/>
      <w:pPr>
        <w:ind w:left="2160" w:hanging="360"/>
      </w:pPr>
      <w:rPr>
        <w:rFonts w:ascii="Wingdings" w:hAnsi="Wingdings" w:hint="default"/>
      </w:rPr>
    </w:lvl>
    <w:lvl w:ilvl="3" w:tplc="BD3AE04A">
      <w:start w:val="1"/>
      <w:numFmt w:val="bullet"/>
      <w:lvlText w:val=""/>
      <w:lvlJc w:val="left"/>
      <w:pPr>
        <w:ind w:left="2880" w:hanging="360"/>
      </w:pPr>
      <w:rPr>
        <w:rFonts w:ascii="Symbol" w:hAnsi="Symbol" w:hint="default"/>
      </w:rPr>
    </w:lvl>
    <w:lvl w:ilvl="4" w:tplc="234EE9B4">
      <w:start w:val="1"/>
      <w:numFmt w:val="bullet"/>
      <w:lvlText w:val="o"/>
      <w:lvlJc w:val="left"/>
      <w:pPr>
        <w:ind w:left="3600" w:hanging="360"/>
      </w:pPr>
      <w:rPr>
        <w:rFonts w:ascii="Courier New" w:hAnsi="Courier New" w:hint="default"/>
      </w:rPr>
    </w:lvl>
    <w:lvl w:ilvl="5" w:tplc="1D40814C">
      <w:start w:val="1"/>
      <w:numFmt w:val="bullet"/>
      <w:lvlText w:val=""/>
      <w:lvlJc w:val="left"/>
      <w:pPr>
        <w:ind w:left="4320" w:hanging="360"/>
      </w:pPr>
      <w:rPr>
        <w:rFonts w:ascii="Wingdings" w:hAnsi="Wingdings" w:hint="default"/>
      </w:rPr>
    </w:lvl>
    <w:lvl w:ilvl="6" w:tplc="B62E7CFE">
      <w:start w:val="1"/>
      <w:numFmt w:val="bullet"/>
      <w:lvlText w:val=""/>
      <w:lvlJc w:val="left"/>
      <w:pPr>
        <w:ind w:left="5040" w:hanging="360"/>
      </w:pPr>
      <w:rPr>
        <w:rFonts w:ascii="Symbol" w:hAnsi="Symbol" w:hint="default"/>
      </w:rPr>
    </w:lvl>
    <w:lvl w:ilvl="7" w:tplc="AFD28E12">
      <w:start w:val="1"/>
      <w:numFmt w:val="bullet"/>
      <w:lvlText w:val="o"/>
      <w:lvlJc w:val="left"/>
      <w:pPr>
        <w:ind w:left="5760" w:hanging="360"/>
      </w:pPr>
      <w:rPr>
        <w:rFonts w:ascii="Courier New" w:hAnsi="Courier New" w:hint="default"/>
      </w:rPr>
    </w:lvl>
    <w:lvl w:ilvl="8" w:tplc="D58CDFBA">
      <w:start w:val="1"/>
      <w:numFmt w:val="bullet"/>
      <w:lvlText w:val=""/>
      <w:lvlJc w:val="left"/>
      <w:pPr>
        <w:ind w:left="6480" w:hanging="360"/>
      </w:pPr>
      <w:rPr>
        <w:rFonts w:ascii="Wingdings" w:hAnsi="Wingdings" w:hint="default"/>
      </w:rPr>
    </w:lvl>
  </w:abstractNum>
  <w:abstractNum w:abstractNumId="25" w15:restartNumberingAfterBreak="0">
    <w:nsid w:val="597E6D0F"/>
    <w:multiLevelType w:val="multilevel"/>
    <w:tmpl w:val="A92EF6A8"/>
    <w:lvl w:ilvl="0">
      <w:start w:val="1"/>
      <w:numFmt w:val="decimal"/>
      <w:lvlText w:val="%1."/>
      <w:lvlJc w:val="left"/>
      <w:pPr>
        <w:ind w:left="1080" w:hanging="360"/>
      </w:pPr>
      <w:rPr>
        <w:rFonts w:hint="default"/>
      </w:rPr>
    </w:lvl>
    <w:lvl w:ilvl="1">
      <w:start w:val="4"/>
      <w:numFmt w:val="decimal"/>
      <w:isLgl/>
      <w:lvlText w:val="%1.%2."/>
      <w:lvlJc w:val="left"/>
      <w:pPr>
        <w:ind w:left="1100" w:hanging="38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26" w15:restartNumberingAfterBreak="0">
    <w:nsid w:val="63CE11A3"/>
    <w:multiLevelType w:val="hybridMultilevel"/>
    <w:tmpl w:val="A47E23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4927A76"/>
    <w:multiLevelType w:val="hybridMultilevel"/>
    <w:tmpl w:val="8DCAE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4C52D7F"/>
    <w:multiLevelType w:val="hybridMultilevel"/>
    <w:tmpl w:val="338016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72D7AA2"/>
    <w:multiLevelType w:val="hybridMultilevel"/>
    <w:tmpl w:val="EEB40DC4"/>
    <w:lvl w:ilvl="0" w:tplc="08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0" w15:restartNumberingAfterBreak="0">
    <w:nsid w:val="68E1492F"/>
    <w:multiLevelType w:val="multilevel"/>
    <w:tmpl w:val="0C9E66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A470666"/>
    <w:multiLevelType w:val="hybridMultilevel"/>
    <w:tmpl w:val="03228FEA"/>
    <w:lvl w:ilvl="0" w:tplc="63E24172">
      <w:start w:val="1"/>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32" w15:restartNumberingAfterBreak="0">
    <w:nsid w:val="6DC20812"/>
    <w:multiLevelType w:val="hybridMultilevel"/>
    <w:tmpl w:val="B83084F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75F6E5"/>
    <w:multiLevelType w:val="hybridMultilevel"/>
    <w:tmpl w:val="FFFFFFFF"/>
    <w:lvl w:ilvl="0" w:tplc="8E2A73D4">
      <w:start w:val="1"/>
      <w:numFmt w:val="bullet"/>
      <w:lvlText w:val="-"/>
      <w:lvlJc w:val="left"/>
      <w:pPr>
        <w:ind w:left="720" w:hanging="360"/>
      </w:pPr>
      <w:rPr>
        <w:rFonts w:ascii="Aptos" w:hAnsi="Aptos" w:hint="default"/>
      </w:rPr>
    </w:lvl>
    <w:lvl w:ilvl="1" w:tplc="FB98A452">
      <w:start w:val="1"/>
      <w:numFmt w:val="bullet"/>
      <w:lvlText w:val="o"/>
      <w:lvlJc w:val="left"/>
      <w:pPr>
        <w:ind w:left="1440" w:hanging="360"/>
      </w:pPr>
      <w:rPr>
        <w:rFonts w:ascii="Courier New" w:hAnsi="Courier New" w:hint="default"/>
      </w:rPr>
    </w:lvl>
    <w:lvl w:ilvl="2" w:tplc="61D20DA8">
      <w:start w:val="1"/>
      <w:numFmt w:val="bullet"/>
      <w:lvlText w:val=""/>
      <w:lvlJc w:val="left"/>
      <w:pPr>
        <w:ind w:left="2160" w:hanging="360"/>
      </w:pPr>
      <w:rPr>
        <w:rFonts w:ascii="Wingdings" w:hAnsi="Wingdings" w:hint="default"/>
      </w:rPr>
    </w:lvl>
    <w:lvl w:ilvl="3" w:tplc="6BD09F04">
      <w:start w:val="1"/>
      <w:numFmt w:val="bullet"/>
      <w:lvlText w:val=""/>
      <w:lvlJc w:val="left"/>
      <w:pPr>
        <w:ind w:left="2880" w:hanging="360"/>
      </w:pPr>
      <w:rPr>
        <w:rFonts w:ascii="Symbol" w:hAnsi="Symbol" w:hint="default"/>
      </w:rPr>
    </w:lvl>
    <w:lvl w:ilvl="4" w:tplc="D100A866">
      <w:start w:val="1"/>
      <w:numFmt w:val="bullet"/>
      <w:lvlText w:val="o"/>
      <w:lvlJc w:val="left"/>
      <w:pPr>
        <w:ind w:left="3600" w:hanging="360"/>
      </w:pPr>
      <w:rPr>
        <w:rFonts w:ascii="Courier New" w:hAnsi="Courier New" w:hint="default"/>
      </w:rPr>
    </w:lvl>
    <w:lvl w:ilvl="5" w:tplc="E5CA2D20">
      <w:start w:val="1"/>
      <w:numFmt w:val="bullet"/>
      <w:lvlText w:val=""/>
      <w:lvlJc w:val="left"/>
      <w:pPr>
        <w:ind w:left="4320" w:hanging="360"/>
      </w:pPr>
      <w:rPr>
        <w:rFonts w:ascii="Wingdings" w:hAnsi="Wingdings" w:hint="default"/>
      </w:rPr>
    </w:lvl>
    <w:lvl w:ilvl="6" w:tplc="A67EDC5C">
      <w:start w:val="1"/>
      <w:numFmt w:val="bullet"/>
      <w:lvlText w:val=""/>
      <w:lvlJc w:val="left"/>
      <w:pPr>
        <w:ind w:left="5040" w:hanging="360"/>
      </w:pPr>
      <w:rPr>
        <w:rFonts w:ascii="Symbol" w:hAnsi="Symbol" w:hint="default"/>
      </w:rPr>
    </w:lvl>
    <w:lvl w:ilvl="7" w:tplc="4B068CBA">
      <w:start w:val="1"/>
      <w:numFmt w:val="bullet"/>
      <w:lvlText w:val="o"/>
      <w:lvlJc w:val="left"/>
      <w:pPr>
        <w:ind w:left="5760" w:hanging="360"/>
      </w:pPr>
      <w:rPr>
        <w:rFonts w:ascii="Courier New" w:hAnsi="Courier New" w:hint="default"/>
      </w:rPr>
    </w:lvl>
    <w:lvl w:ilvl="8" w:tplc="2626F7B8">
      <w:start w:val="1"/>
      <w:numFmt w:val="bullet"/>
      <w:lvlText w:val=""/>
      <w:lvlJc w:val="left"/>
      <w:pPr>
        <w:ind w:left="6480" w:hanging="360"/>
      </w:pPr>
      <w:rPr>
        <w:rFonts w:ascii="Wingdings" w:hAnsi="Wingdings" w:hint="default"/>
      </w:rPr>
    </w:lvl>
  </w:abstractNum>
  <w:abstractNum w:abstractNumId="34" w15:restartNumberingAfterBreak="0">
    <w:nsid w:val="715B09F4"/>
    <w:multiLevelType w:val="hybridMultilevel"/>
    <w:tmpl w:val="9D984A9A"/>
    <w:lvl w:ilvl="0" w:tplc="08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5" w15:restartNumberingAfterBreak="0">
    <w:nsid w:val="76DD3B75"/>
    <w:multiLevelType w:val="hybridMultilevel"/>
    <w:tmpl w:val="82B49676"/>
    <w:lvl w:ilvl="0" w:tplc="0809000F">
      <w:start w:val="3"/>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6"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9656E57"/>
    <w:multiLevelType w:val="hybridMultilevel"/>
    <w:tmpl w:val="8D462F92"/>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600648939">
    <w:abstractNumId w:val="24"/>
  </w:num>
  <w:num w:numId="2" w16cid:durableId="784540376">
    <w:abstractNumId w:val="2"/>
  </w:num>
  <w:num w:numId="3" w16cid:durableId="915407673">
    <w:abstractNumId w:val="1"/>
  </w:num>
  <w:num w:numId="4" w16cid:durableId="1994409777">
    <w:abstractNumId w:val="30"/>
  </w:num>
  <w:num w:numId="5" w16cid:durableId="1130977353">
    <w:abstractNumId w:val="22"/>
  </w:num>
  <w:num w:numId="6" w16cid:durableId="601688823">
    <w:abstractNumId w:val="15"/>
  </w:num>
  <w:num w:numId="7" w16cid:durableId="687026726">
    <w:abstractNumId w:val="23"/>
  </w:num>
  <w:num w:numId="8" w16cid:durableId="946813856">
    <w:abstractNumId w:val="32"/>
  </w:num>
  <w:num w:numId="9" w16cid:durableId="1148013725">
    <w:abstractNumId w:val="27"/>
  </w:num>
  <w:num w:numId="10" w16cid:durableId="76169133">
    <w:abstractNumId w:val="20"/>
  </w:num>
  <w:num w:numId="11" w16cid:durableId="1717047941">
    <w:abstractNumId w:val="13"/>
  </w:num>
  <w:num w:numId="12" w16cid:durableId="254167598">
    <w:abstractNumId w:val="14"/>
  </w:num>
  <w:num w:numId="13" w16cid:durableId="993798440">
    <w:abstractNumId w:val="36"/>
  </w:num>
  <w:num w:numId="14" w16cid:durableId="1818254297">
    <w:abstractNumId w:val="8"/>
  </w:num>
  <w:num w:numId="15" w16cid:durableId="1681422757">
    <w:abstractNumId w:val="0"/>
  </w:num>
  <w:num w:numId="16" w16cid:durableId="1417168185">
    <w:abstractNumId w:val="17"/>
  </w:num>
  <w:num w:numId="17" w16cid:durableId="624700170">
    <w:abstractNumId w:val="10"/>
  </w:num>
  <w:num w:numId="18" w16cid:durableId="1994289939">
    <w:abstractNumId w:val="37"/>
  </w:num>
  <w:num w:numId="19" w16cid:durableId="1265578377">
    <w:abstractNumId w:val="12"/>
  </w:num>
  <w:num w:numId="20" w16cid:durableId="1499342112">
    <w:abstractNumId w:val="25"/>
  </w:num>
  <w:num w:numId="21" w16cid:durableId="620108349">
    <w:abstractNumId w:val="26"/>
  </w:num>
  <w:num w:numId="22" w16cid:durableId="132715395">
    <w:abstractNumId w:val="19"/>
  </w:num>
  <w:num w:numId="23" w16cid:durableId="913783200">
    <w:abstractNumId w:val="29"/>
  </w:num>
  <w:num w:numId="24" w16cid:durableId="1970891499">
    <w:abstractNumId w:val="19"/>
    <w:lvlOverride w:ilvl="0">
      <w:lvl w:ilvl="0" w:tplc="0809000F">
        <w:start w:val="1"/>
        <w:numFmt w:val="decimal"/>
        <w:lvlText w:val="%1."/>
        <w:lvlJc w:val="left"/>
        <w:pPr>
          <w:ind w:left="360" w:hanging="36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5" w16cid:durableId="1409300934">
    <w:abstractNumId w:val="3"/>
  </w:num>
  <w:num w:numId="26" w16cid:durableId="1098213647">
    <w:abstractNumId w:val="16"/>
  </w:num>
  <w:num w:numId="27" w16cid:durableId="1450662999">
    <w:abstractNumId w:val="35"/>
  </w:num>
  <w:num w:numId="28" w16cid:durableId="483737992">
    <w:abstractNumId w:val="34"/>
  </w:num>
  <w:num w:numId="29" w16cid:durableId="176507524">
    <w:abstractNumId w:val="5"/>
  </w:num>
  <w:num w:numId="30" w16cid:durableId="1834834373">
    <w:abstractNumId w:val="31"/>
  </w:num>
  <w:num w:numId="31" w16cid:durableId="732049154">
    <w:abstractNumId w:val="7"/>
  </w:num>
  <w:num w:numId="32" w16cid:durableId="1732079231">
    <w:abstractNumId w:val="21"/>
  </w:num>
  <w:num w:numId="33" w16cid:durableId="2067755886">
    <w:abstractNumId w:val="11"/>
  </w:num>
  <w:num w:numId="34" w16cid:durableId="1177112829">
    <w:abstractNumId w:val="9"/>
  </w:num>
  <w:num w:numId="35" w16cid:durableId="2007007026">
    <w:abstractNumId w:val="28"/>
  </w:num>
  <w:num w:numId="36" w16cid:durableId="1551185060">
    <w:abstractNumId w:val="4"/>
  </w:num>
  <w:num w:numId="37" w16cid:durableId="499545898">
    <w:abstractNumId w:val="18"/>
  </w:num>
  <w:num w:numId="38" w16cid:durableId="545870803">
    <w:abstractNumId w:val="6"/>
  </w:num>
  <w:num w:numId="39" w16cid:durableId="844785857">
    <w:abstractNumId w:val="33"/>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Arthur | Sinovoltaics">
    <w15:presenceInfo w15:providerId="AD" w15:userId="S::arthur@sinovoltaics.com::63f146c0-3d9c-4697-acc5-5d201951d2e5"/>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E24"/>
    <w:rsid w:val="00000089"/>
    <w:rsid w:val="00000CB8"/>
    <w:rsid w:val="00001AEC"/>
    <w:rsid w:val="00002E00"/>
    <w:rsid w:val="00003C9B"/>
    <w:rsid w:val="00004849"/>
    <w:rsid w:val="00005990"/>
    <w:rsid w:val="00005BE3"/>
    <w:rsid w:val="0000652F"/>
    <w:rsid w:val="0000660E"/>
    <w:rsid w:val="00007E0C"/>
    <w:rsid w:val="00011739"/>
    <w:rsid w:val="00012051"/>
    <w:rsid w:val="00013D0A"/>
    <w:rsid w:val="00015B6E"/>
    <w:rsid w:val="0002270D"/>
    <w:rsid w:val="000255E4"/>
    <w:rsid w:val="00025822"/>
    <w:rsid w:val="0002754C"/>
    <w:rsid w:val="00032DEE"/>
    <w:rsid w:val="000354E1"/>
    <w:rsid w:val="00036021"/>
    <w:rsid w:val="0003710C"/>
    <w:rsid w:val="00040A6D"/>
    <w:rsid w:val="00041292"/>
    <w:rsid w:val="000419A7"/>
    <w:rsid w:val="00050216"/>
    <w:rsid w:val="00050A6E"/>
    <w:rsid w:val="000522A1"/>
    <w:rsid w:val="00052954"/>
    <w:rsid w:val="00053978"/>
    <w:rsid w:val="0005631D"/>
    <w:rsid w:val="000570B2"/>
    <w:rsid w:val="0006126E"/>
    <w:rsid w:val="00063EB7"/>
    <w:rsid w:val="00064C52"/>
    <w:rsid w:val="00065321"/>
    <w:rsid w:val="00067263"/>
    <w:rsid w:val="0007002B"/>
    <w:rsid w:val="00070C7C"/>
    <w:rsid w:val="00072A3D"/>
    <w:rsid w:val="00075E47"/>
    <w:rsid w:val="00080E80"/>
    <w:rsid w:val="0008178A"/>
    <w:rsid w:val="00083C4F"/>
    <w:rsid w:val="000841AE"/>
    <w:rsid w:val="000861D7"/>
    <w:rsid w:val="00086B1B"/>
    <w:rsid w:val="00086B82"/>
    <w:rsid w:val="00091023"/>
    <w:rsid w:val="000924F6"/>
    <w:rsid w:val="000956EF"/>
    <w:rsid w:val="00095A69"/>
    <w:rsid w:val="00095A96"/>
    <w:rsid w:val="000976F5"/>
    <w:rsid w:val="000A36FF"/>
    <w:rsid w:val="000A4244"/>
    <w:rsid w:val="000B09D4"/>
    <w:rsid w:val="000B25BE"/>
    <w:rsid w:val="000B316F"/>
    <w:rsid w:val="000B4565"/>
    <w:rsid w:val="000B497A"/>
    <w:rsid w:val="000B5CC2"/>
    <w:rsid w:val="000B6C81"/>
    <w:rsid w:val="000B7368"/>
    <w:rsid w:val="000C056C"/>
    <w:rsid w:val="000C1011"/>
    <w:rsid w:val="000C2FB7"/>
    <w:rsid w:val="000C437B"/>
    <w:rsid w:val="000C56B7"/>
    <w:rsid w:val="000C5A6A"/>
    <w:rsid w:val="000C5F80"/>
    <w:rsid w:val="000C6E56"/>
    <w:rsid w:val="000C7FCF"/>
    <w:rsid w:val="000D0C1F"/>
    <w:rsid w:val="000D1B3D"/>
    <w:rsid w:val="000D3E24"/>
    <w:rsid w:val="000D5BD4"/>
    <w:rsid w:val="000D77FD"/>
    <w:rsid w:val="000E2552"/>
    <w:rsid w:val="000E3CAA"/>
    <w:rsid w:val="000E3F50"/>
    <w:rsid w:val="000E527C"/>
    <w:rsid w:val="000E5FC7"/>
    <w:rsid w:val="000E76C0"/>
    <w:rsid w:val="000E7DB5"/>
    <w:rsid w:val="000F0C95"/>
    <w:rsid w:val="000F3103"/>
    <w:rsid w:val="000F3E4B"/>
    <w:rsid w:val="000F40DF"/>
    <w:rsid w:val="000F4A0C"/>
    <w:rsid w:val="000F5149"/>
    <w:rsid w:val="000F65A1"/>
    <w:rsid w:val="000F7BBB"/>
    <w:rsid w:val="001032D8"/>
    <w:rsid w:val="00104797"/>
    <w:rsid w:val="00107086"/>
    <w:rsid w:val="0011031E"/>
    <w:rsid w:val="001104B2"/>
    <w:rsid w:val="00111C76"/>
    <w:rsid w:val="00112D0D"/>
    <w:rsid w:val="00112D18"/>
    <w:rsid w:val="00114D3E"/>
    <w:rsid w:val="00116E83"/>
    <w:rsid w:val="001171BF"/>
    <w:rsid w:val="00117483"/>
    <w:rsid w:val="00120A86"/>
    <w:rsid w:val="001225D4"/>
    <w:rsid w:val="00122F48"/>
    <w:rsid w:val="00124859"/>
    <w:rsid w:val="001255FF"/>
    <w:rsid w:val="00130369"/>
    <w:rsid w:val="001309C0"/>
    <w:rsid w:val="00130D72"/>
    <w:rsid w:val="0013457F"/>
    <w:rsid w:val="001347BD"/>
    <w:rsid w:val="00134AF5"/>
    <w:rsid w:val="00140F30"/>
    <w:rsid w:val="00141665"/>
    <w:rsid w:val="001441E8"/>
    <w:rsid w:val="00146602"/>
    <w:rsid w:val="0014718D"/>
    <w:rsid w:val="00150206"/>
    <w:rsid w:val="00151394"/>
    <w:rsid w:val="0015355B"/>
    <w:rsid w:val="00153872"/>
    <w:rsid w:val="0015528C"/>
    <w:rsid w:val="00155B7E"/>
    <w:rsid w:val="00155F4C"/>
    <w:rsid w:val="00156839"/>
    <w:rsid w:val="001578DB"/>
    <w:rsid w:val="00157A6E"/>
    <w:rsid w:val="00163520"/>
    <w:rsid w:val="00163CFC"/>
    <w:rsid w:val="001649E6"/>
    <w:rsid w:val="001667BA"/>
    <w:rsid w:val="001668DC"/>
    <w:rsid w:val="00170C68"/>
    <w:rsid w:val="00170DA3"/>
    <w:rsid w:val="00171C91"/>
    <w:rsid w:val="001733EC"/>
    <w:rsid w:val="00176D88"/>
    <w:rsid w:val="00180B85"/>
    <w:rsid w:val="00185986"/>
    <w:rsid w:val="00190650"/>
    <w:rsid w:val="00190D15"/>
    <w:rsid w:val="00193296"/>
    <w:rsid w:val="001940D0"/>
    <w:rsid w:val="00195CC4"/>
    <w:rsid w:val="001966D1"/>
    <w:rsid w:val="00197293"/>
    <w:rsid w:val="00197D15"/>
    <w:rsid w:val="00197F81"/>
    <w:rsid w:val="00197FCC"/>
    <w:rsid w:val="001A0343"/>
    <w:rsid w:val="001A4ED5"/>
    <w:rsid w:val="001A63D2"/>
    <w:rsid w:val="001B5042"/>
    <w:rsid w:val="001B590D"/>
    <w:rsid w:val="001B593B"/>
    <w:rsid w:val="001B7846"/>
    <w:rsid w:val="001B7D71"/>
    <w:rsid w:val="001C3F69"/>
    <w:rsid w:val="001C4AFE"/>
    <w:rsid w:val="001C546F"/>
    <w:rsid w:val="001C6008"/>
    <w:rsid w:val="001C713E"/>
    <w:rsid w:val="001D2A36"/>
    <w:rsid w:val="001D55F5"/>
    <w:rsid w:val="001D5608"/>
    <w:rsid w:val="001D6C2A"/>
    <w:rsid w:val="001D7F0A"/>
    <w:rsid w:val="001E06CC"/>
    <w:rsid w:val="001E16EB"/>
    <w:rsid w:val="001E2D7A"/>
    <w:rsid w:val="001E4F54"/>
    <w:rsid w:val="001E76AC"/>
    <w:rsid w:val="001E77C7"/>
    <w:rsid w:val="001F0289"/>
    <w:rsid w:val="001F0700"/>
    <w:rsid w:val="001F18EB"/>
    <w:rsid w:val="001F2A3C"/>
    <w:rsid w:val="001F3292"/>
    <w:rsid w:val="001F382E"/>
    <w:rsid w:val="001F39AC"/>
    <w:rsid w:val="001F4954"/>
    <w:rsid w:val="001F4DAB"/>
    <w:rsid w:val="001F6C35"/>
    <w:rsid w:val="00200DFD"/>
    <w:rsid w:val="00201880"/>
    <w:rsid w:val="002026B7"/>
    <w:rsid w:val="002036BE"/>
    <w:rsid w:val="00204744"/>
    <w:rsid w:val="002051BD"/>
    <w:rsid w:val="00205CB0"/>
    <w:rsid w:val="0020756F"/>
    <w:rsid w:val="00212A8C"/>
    <w:rsid w:val="00213835"/>
    <w:rsid w:val="00213A0F"/>
    <w:rsid w:val="00214670"/>
    <w:rsid w:val="00214AAE"/>
    <w:rsid w:val="00215070"/>
    <w:rsid w:val="002155B9"/>
    <w:rsid w:val="00215B46"/>
    <w:rsid w:val="00215B9D"/>
    <w:rsid w:val="002166AC"/>
    <w:rsid w:val="002176D4"/>
    <w:rsid w:val="002225D0"/>
    <w:rsid w:val="00223DB8"/>
    <w:rsid w:val="0022417A"/>
    <w:rsid w:val="00224341"/>
    <w:rsid w:val="0022707B"/>
    <w:rsid w:val="00227BEC"/>
    <w:rsid w:val="00230A21"/>
    <w:rsid w:val="00231270"/>
    <w:rsid w:val="00231DC4"/>
    <w:rsid w:val="00232D52"/>
    <w:rsid w:val="00233D63"/>
    <w:rsid w:val="00233E9C"/>
    <w:rsid w:val="002349A8"/>
    <w:rsid w:val="00235434"/>
    <w:rsid w:val="002374A7"/>
    <w:rsid w:val="002404CA"/>
    <w:rsid w:val="00240EBA"/>
    <w:rsid w:val="00242055"/>
    <w:rsid w:val="0024264C"/>
    <w:rsid w:val="00243135"/>
    <w:rsid w:val="002437EB"/>
    <w:rsid w:val="002450C1"/>
    <w:rsid w:val="00245A93"/>
    <w:rsid w:val="00246D7A"/>
    <w:rsid w:val="002473D1"/>
    <w:rsid w:val="002509ED"/>
    <w:rsid w:val="00251024"/>
    <w:rsid w:val="00251699"/>
    <w:rsid w:val="00255A0C"/>
    <w:rsid w:val="00256150"/>
    <w:rsid w:val="0025780E"/>
    <w:rsid w:val="00261015"/>
    <w:rsid w:val="00264259"/>
    <w:rsid w:val="002650ED"/>
    <w:rsid w:val="002655C5"/>
    <w:rsid w:val="0027171C"/>
    <w:rsid w:val="002717BA"/>
    <w:rsid w:val="00272905"/>
    <w:rsid w:val="002735D2"/>
    <w:rsid w:val="00274869"/>
    <w:rsid w:val="00276C0B"/>
    <w:rsid w:val="002814FF"/>
    <w:rsid w:val="0028198C"/>
    <w:rsid w:val="00285493"/>
    <w:rsid w:val="00286748"/>
    <w:rsid w:val="0028780A"/>
    <w:rsid w:val="00294517"/>
    <w:rsid w:val="00294C20"/>
    <w:rsid w:val="0029609C"/>
    <w:rsid w:val="002A3C21"/>
    <w:rsid w:val="002B042C"/>
    <w:rsid w:val="002B528F"/>
    <w:rsid w:val="002B53D3"/>
    <w:rsid w:val="002B58B6"/>
    <w:rsid w:val="002B788C"/>
    <w:rsid w:val="002B7B8E"/>
    <w:rsid w:val="002B7D88"/>
    <w:rsid w:val="002C1F69"/>
    <w:rsid w:val="002C297E"/>
    <w:rsid w:val="002C50D9"/>
    <w:rsid w:val="002C79A6"/>
    <w:rsid w:val="002D04AF"/>
    <w:rsid w:val="002D35BB"/>
    <w:rsid w:val="002D525A"/>
    <w:rsid w:val="002D5DFD"/>
    <w:rsid w:val="002D6A4D"/>
    <w:rsid w:val="002D725F"/>
    <w:rsid w:val="002D7FCA"/>
    <w:rsid w:val="002E0FF6"/>
    <w:rsid w:val="002E29BF"/>
    <w:rsid w:val="002E46B3"/>
    <w:rsid w:val="002E5E18"/>
    <w:rsid w:val="002E66F2"/>
    <w:rsid w:val="002E734E"/>
    <w:rsid w:val="002F0172"/>
    <w:rsid w:val="002F33BA"/>
    <w:rsid w:val="002F3649"/>
    <w:rsid w:val="002F7A05"/>
    <w:rsid w:val="00303AFD"/>
    <w:rsid w:val="00304240"/>
    <w:rsid w:val="003046BF"/>
    <w:rsid w:val="00304FDB"/>
    <w:rsid w:val="0030518E"/>
    <w:rsid w:val="00305B7D"/>
    <w:rsid w:val="00305E9B"/>
    <w:rsid w:val="00306B9A"/>
    <w:rsid w:val="003078A1"/>
    <w:rsid w:val="00312B32"/>
    <w:rsid w:val="00312CFA"/>
    <w:rsid w:val="003151BC"/>
    <w:rsid w:val="00316F27"/>
    <w:rsid w:val="00325C82"/>
    <w:rsid w:val="00331BB5"/>
    <w:rsid w:val="0033283B"/>
    <w:rsid w:val="00333F75"/>
    <w:rsid w:val="0033587F"/>
    <w:rsid w:val="00337300"/>
    <w:rsid w:val="003373F7"/>
    <w:rsid w:val="00337745"/>
    <w:rsid w:val="00341849"/>
    <w:rsid w:val="00342341"/>
    <w:rsid w:val="00342DC9"/>
    <w:rsid w:val="00343C34"/>
    <w:rsid w:val="00345210"/>
    <w:rsid w:val="00345D10"/>
    <w:rsid w:val="00347F07"/>
    <w:rsid w:val="003536DB"/>
    <w:rsid w:val="003556C0"/>
    <w:rsid w:val="00355861"/>
    <w:rsid w:val="003570E7"/>
    <w:rsid w:val="00357DA8"/>
    <w:rsid w:val="00365CF4"/>
    <w:rsid w:val="00366CF4"/>
    <w:rsid w:val="003670C3"/>
    <w:rsid w:val="00372ACE"/>
    <w:rsid w:val="00372FFD"/>
    <w:rsid w:val="003744E5"/>
    <w:rsid w:val="00377BE4"/>
    <w:rsid w:val="003814F9"/>
    <w:rsid w:val="00385784"/>
    <w:rsid w:val="00386B45"/>
    <w:rsid w:val="00386F1C"/>
    <w:rsid w:val="00387EAC"/>
    <w:rsid w:val="003914E0"/>
    <w:rsid w:val="00391547"/>
    <w:rsid w:val="00395B97"/>
    <w:rsid w:val="003A0B72"/>
    <w:rsid w:val="003A43EC"/>
    <w:rsid w:val="003A5C03"/>
    <w:rsid w:val="003A5F0A"/>
    <w:rsid w:val="003A6F12"/>
    <w:rsid w:val="003A75B2"/>
    <w:rsid w:val="003B08FF"/>
    <w:rsid w:val="003B22D1"/>
    <w:rsid w:val="003B420F"/>
    <w:rsid w:val="003B6610"/>
    <w:rsid w:val="003B6A1D"/>
    <w:rsid w:val="003B6CC2"/>
    <w:rsid w:val="003B7A26"/>
    <w:rsid w:val="003B7B9A"/>
    <w:rsid w:val="003B7D6A"/>
    <w:rsid w:val="003B7F11"/>
    <w:rsid w:val="003C17D5"/>
    <w:rsid w:val="003C2348"/>
    <w:rsid w:val="003C5016"/>
    <w:rsid w:val="003C6A4E"/>
    <w:rsid w:val="003D0C78"/>
    <w:rsid w:val="003D4701"/>
    <w:rsid w:val="003D4E15"/>
    <w:rsid w:val="003D4F48"/>
    <w:rsid w:val="003E11EE"/>
    <w:rsid w:val="003E2E91"/>
    <w:rsid w:val="003E7CC9"/>
    <w:rsid w:val="003F095A"/>
    <w:rsid w:val="003F15E2"/>
    <w:rsid w:val="003F325D"/>
    <w:rsid w:val="003F4581"/>
    <w:rsid w:val="003F7AFE"/>
    <w:rsid w:val="00400C78"/>
    <w:rsid w:val="00401E79"/>
    <w:rsid w:val="00403E4A"/>
    <w:rsid w:val="00404CDD"/>
    <w:rsid w:val="004070EA"/>
    <w:rsid w:val="00407A6A"/>
    <w:rsid w:val="00410A05"/>
    <w:rsid w:val="00411B0E"/>
    <w:rsid w:val="004129F3"/>
    <w:rsid w:val="0041562F"/>
    <w:rsid w:val="00421B2B"/>
    <w:rsid w:val="00424BE9"/>
    <w:rsid w:val="004253A3"/>
    <w:rsid w:val="004302C8"/>
    <w:rsid w:val="004303F7"/>
    <w:rsid w:val="00431584"/>
    <w:rsid w:val="004358DB"/>
    <w:rsid w:val="004368C0"/>
    <w:rsid w:val="0044037E"/>
    <w:rsid w:val="0044154B"/>
    <w:rsid w:val="00441AD4"/>
    <w:rsid w:val="00442F79"/>
    <w:rsid w:val="00447188"/>
    <w:rsid w:val="00447314"/>
    <w:rsid w:val="00447783"/>
    <w:rsid w:val="00447837"/>
    <w:rsid w:val="0045373D"/>
    <w:rsid w:val="00453CF2"/>
    <w:rsid w:val="00454511"/>
    <w:rsid w:val="0045530F"/>
    <w:rsid w:val="00455B6C"/>
    <w:rsid w:val="0045686C"/>
    <w:rsid w:val="00460E98"/>
    <w:rsid w:val="004613CC"/>
    <w:rsid w:val="0046221A"/>
    <w:rsid w:val="00463216"/>
    <w:rsid w:val="00463963"/>
    <w:rsid w:val="00465823"/>
    <w:rsid w:val="004661ED"/>
    <w:rsid w:val="004673FB"/>
    <w:rsid w:val="00471838"/>
    <w:rsid w:val="00472F4C"/>
    <w:rsid w:val="0047362A"/>
    <w:rsid w:val="0047493E"/>
    <w:rsid w:val="004755FC"/>
    <w:rsid w:val="00475D77"/>
    <w:rsid w:val="00484D91"/>
    <w:rsid w:val="0048570E"/>
    <w:rsid w:val="00487D6C"/>
    <w:rsid w:val="00490EDA"/>
    <w:rsid w:val="0049159C"/>
    <w:rsid w:val="00493F06"/>
    <w:rsid w:val="00496DA4"/>
    <w:rsid w:val="004979D4"/>
    <w:rsid w:val="004A027E"/>
    <w:rsid w:val="004A3175"/>
    <w:rsid w:val="004A36D7"/>
    <w:rsid w:val="004A62BA"/>
    <w:rsid w:val="004A6691"/>
    <w:rsid w:val="004A6A0F"/>
    <w:rsid w:val="004A7B9A"/>
    <w:rsid w:val="004B184D"/>
    <w:rsid w:val="004B2999"/>
    <w:rsid w:val="004B325C"/>
    <w:rsid w:val="004B4BE3"/>
    <w:rsid w:val="004B59B9"/>
    <w:rsid w:val="004B5EEE"/>
    <w:rsid w:val="004C150A"/>
    <w:rsid w:val="004C3ECB"/>
    <w:rsid w:val="004C6F08"/>
    <w:rsid w:val="004C7F0E"/>
    <w:rsid w:val="004D0E8D"/>
    <w:rsid w:val="004D2459"/>
    <w:rsid w:val="004D344D"/>
    <w:rsid w:val="004D41A1"/>
    <w:rsid w:val="004D4B03"/>
    <w:rsid w:val="004D4E7F"/>
    <w:rsid w:val="004D7748"/>
    <w:rsid w:val="004E011D"/>
    <w:rsid w:val="004E2A8E"/>
    <w:rsid w:val="004E4032"/>
    <w:rsid w:val="004E471B"/>
    <w:rsid w:val="004E497C"/>
    <w:rsid w:val="004E5A13"/>
    <w:rsid w:val="004E7E9D"/>
    <w:rsid w:val="004F02DC"/>
    <w:rsid w:val="004F080E"/>
    <w:rsid w:val="004F1473"/>
    <w:rsid w:val="004F2AEE"/>
    <w:rsid w:val="004F4CA8"/>
    <w:rsid w:val="004F4E32"/>
    <w:rsid w:val="004F51A9"/>
    <w:rsid w:val="004F6DB1"/>
    <w:rsid w:val="004F7673"/>
    <w:rsid w:val="0050221F"/>
    <w:rsid w:val="00502796"/>
    <w:rsid w:val="00502C7E"/>
    <w:rsid w:val="0050306D"/>
    <w:rsid w:val="00503F32"/>
    <w:rsid w:val="00506A19"/>
    <w:rsid w:val="00507316"/>
    <w:rsid w:val="00512151"/>
    <w:rsid w:val="005122D7"/>
    <w:rsid w:val="00515D59"/>
    <w:rsid w:val="0052049E"/>
    <w:rsid w:val="00520D90"/>
    <w:rsid w:val="00524BF6"/>
    <w:rsid w:val="00524C42"/>
    <w:rsid w:val="00525142"/>
    <w:rsid w:val="00525270"/>
    <w:rsid w:val="00525ADE"/>
    <w:rsid w:val="00527756"/>
    <w:rsid w:val="00530B6D"/>
    <w:rsid w:val="00530D62"/>
    <w:rsid w:val="005328D4"/>
    <w:rsid w:val="00532929"/>
    <w:rsid w:val="00533052"/>
    <w:rsid w:val="005341B3"/>
    <w:rsid w:val="005360B0"/>
    <w:rsid w:val="0053662F"/>
    <w:rsid w:val="00540736"/>
    <w:rsid w:val="0054238D"/>
    <w:rsid w:val="00543345"/>
    <w:rsid w:val="0054368C"/>
    <w:rsid w:val="00543920"/>
    <w:rsid w:val="00544046"/>
    <w:rsid w:val="005442FD"/>
    <w:rsid w:val="00552905"/>
    <w:rsid w:val="005529AC"/>
    <w:rsid w:val="00554159"/>
    <w:rsid w:val="00555450"/>
    <w:rsid w:val="005574F8"/>
    <w:rsid w:val="00560975"/>
    <w:rsid w:val="00560A11"/>
    <w:rsid w:val="00562595"/>
    <w:rsid w:val="00562668"/>
    <w:rsid w:val="0056633C"/>
    <w:rsid w:val="00566D81"/>
    <w:rsid w:val="00570150"/>
    <w:rsid w:val="00571E42"/>
    <w:rsid w:val="00572009"/>
    <w:rsid w:val="00572726"/>
    <w:rsid w:val="00572CA1"/>
    <w:rsid w:val="00572D13"/>
    <w:rsid w:val="00574CD5"/>
    <w:rsid w:val="00577C2B"/>
    <w:rsid w:val="00577C8A"/>
    <w:rsid w:val="00580EEF"/>
    <w:rsid w:val="00583AE6"/>
    <w:rsid w:val="00584AA2"/>
    <w:rsid w:val="00585969"/>
    <w:rsid w:val="005862CD"/>
    <w:rsid w:val="00590AD4"/>
    <w:rsid w:val="00593D4C"/>
    <w:rsid w:val="00594C68"/>
    <w:rsid w:val="005953DB"/>
    <w:rsid w:val="0059597B"/>
    <w:rsid w:val="005A0BF7"/>
    <w:rsid w:val="005A1C58"/>
    <w:rsid w:val="005A23D0"/>
    <w:rsid w:val="005A41B0"/>
    <w:rsid w:val="005A4C05"/>
    <w:rsid w:val="005A6D56"/>
    <w:rsid w:val="005A6EFE"/>
    <w:rsid w:val="005B0DEE"/>
    <w:rsid w:val="005B45E8"/>
    <w:rsid w:val="005B4814"/>
    <w:rsid w:val="005B4856"/>
    <w:rsid w:val="005C2276"/>
    <w:rsid w:val="005C5034"/>
    <w:rsid w:val="005C53E3"/>
    <w:rsid w:val="005C56FC"/>
    <w:rsid w:val="005C7BE9"/>
    <w:rsid w:val="005D2913"/>
    <w:rsid w:val="005D312C"/>
    <w:rsid w:val="005D32D1"/>
    <w:rsid w:val="005D3BDD"/>
    <w:rsid w:val="005D3DAB"/>
    <w:rsid w:val="005D449A"/>
    <w:rsid w:val="005D4A01"/>
    <w:rsid w:val="005D711E"/>
    <w:rsid w:val="005E091C"/>
    <w:rsid w:val="005E4036"/>
    <w:rsid w:val="005E6542"/>
    <w:rsid w:val="005F11C3"/>
    <w:rsid w:val="005F2FDE"/>
    <w:rsid w:val="005F4866"/>
    <w:rsid w:val="005F510B"/>
    <w:rsid w:val="005F5A76"/>
    <w:rsid w:val="005F63C7"/>
    <w:rsid w:val="00602BED"/>
    <w:rsid w:val="006032DD"/>
    <w:rsid w:val="00603DEC"/>
    <w:rsid w:val="0060489C"/>
    <w:rsid w:val="00604B7F"/>
    <w:rsid w:val="00606C6D"/>
    <w:rsid w:val="00610E4B"/>
    <w:rsid w:val="00611628"/>
    <w:rsid w:val="00611A5D"/>
    <w:rsid w:val="00611BEC"/>
    <w:rsid w:val="00612D34"/>
    <w:rsid w:val="00615811"/>
    <w:rsid w:val="00615976"/>
    <w:rsid w:val="00616774"/>
    <w:rsid w:val="00616A2C"/>
    <w:rsid w:val="00616B7F"/>
    <w:rsid w:val="0062054F"/>
    <w:rsid w:val="00622745"/>
    <w:rsid w:val="0062372F"/>
    <w:rsid w:val="00623CAD"/>
    <w:rsid w:val="00624B73"/>
    <w:rsid w:val="0062518E"/>
    <w:rsid w:val="00630A68"/>
    <w:rsid w:val="006310A7"/>
    <w:rsid w:val="00631C49"/>
    <w:rsid w:val="00633788"/>
    <w:rsid w:val="00633C46"/>
    <w:rsid w:val="0063590E"/>
    <w:rsid w:val="006374EF"/>
    <w:rsid w:val="00642938"/>
    <w:rsid w:val="00643D44"/>
    <w:rsid w:val="00650F28"/>
    <w:rsid w:val="00652070"/>
    <w:rsid w:val="00652DCA"/>
    <w:rsid w:val="006530A4"/>
    <w:rsid w:val="00653ED4"/>
    <w:rsid w:val="006551F0"/>
    <w:rsid w:val="00660AC3"/>
    <w:rsid w:val="00660BB3"/>
    <w:rsid w:val="006626F0"/>
    <w:rsid w:val="00662F5B"/>
    <w:rsid w:val="006631BF"/>
    <w:rsid w:val="006637C1"/>
    <w:rsid w:val="00664B66"/>
    <w:rsid w:val="006655B4"/>
    <w:rsid w:val="00665DE2"/>
    <w:rsid w:val="00667B1B"/>
    <w:rsid w:val="00667EA4"/>
    <w:rsid w:val="006707FD"/>
    <w:rsid w:val="006729B3"/>
    <w:rsid w:val="00673CED"/>
    <w:rsid w:val="006740B5"/>
    <w:rsid w:val="00674FF8"/>
    <w:rsid w:val="006755AE"/>
    <w:rsid w:val="00675C92"/>
    <w:rsid w:val="00680652"/>
    <w:rsid w:val="0068110A"/>
    <w:rsid w:val="00683CB3"/>
    <w:rsid w:val="006847C8"/>
    <w:rsid w:val="006879B9"/>
    <w:rsid w:val="0069227C"/>
    <w:rsid w:val="00695B20"/>
    <w:rsid w:val="006961D3"/>
    <w:rsid w:val="0069689E"/>
    <w:rsid w:val="006979AA"/>
    <w:rsid w:val="006A109E"/>
    <w:rsid w:val="006A2933"/>
    <w:rsid w:val="006A2A6B"/>
    <w:rsid w:val="006A5B08"/>
    <w:rsid w:val="006A5B73"/>
    <w:rsid w:val="006A70C7"/>
    <w:rsid w:val="006B0F3E"/>
    <w:rsid w:val="006B2A7E"/>
    <w:rsid w:val="006B4F42"/>
    <w:rsid w:val="006B559F"/>
    <w:rsid w:val="006C2DB4"/>
    <w:rsid w:val="006C382E"/>
    <w:rsid w:val="006C53DC"/>
    <w:rsid w:val="006C5651"/>
    <w:rsid w:val="006C5A69"/>
    <w:rsid w:val="006C5E54"/>
    <w:rsid w:val="006C6376"/>
    <w:rsid w:val="006C6441"/>
    <w:rsid w:val="006D0AF6"/>
    <w:rsid w:val="006D2529"/>
    <w:rsid w:val="006D3D93"/>
    <w:rsid w:val="006D54B6"/>
    <w:rsid w:val="006D67CA"/>
    <w:rsid w:val="006D76A5"/>
    <w:rsid w:val="006E0A1D"/>
    <w:rsid w:val="006E27DC"/>
    <w:rsid w:val="006E3AAF"/>
    <w:rsid w:val="006E55DA"/>
    <w:rsid w:val="006F0E72"/>
    <w:rsid w:val="006F263C"/>
    <w:rsid w:val="006F38E6"/>
    <w:rsid w:val="006F5840"/>
    <w:rsid w:val="006F78B7"/>
    <w:rsid w:val="0070003E"/>
    <w:rsid w:val="00700E35"/>
    <w:rsid w:val="00701A20"/>
    <w:rsid w:val="00702876"/>
    <w:rsid w:val="00705BAA"/>
    <w:rsid w:val="00711B77"/>
    <w:rsid w:val="00711E8E"/>
    <w:rsid w:val="007120DB"/>
    <w:rsid w:val="0071225C"/>
    <w:rsid w:val="00714B7D"/>
    <w:rsid w:val="00715EBD"/>
    <w:rsid w:val="00716563"/>
    <w:rsid w:val="0071660A"/>
    <w:rsid w:val="007174E7"/>
    <w:rsid w:val="00721F07"/>
    <w:rsid w:val="00723BAE"/>
    <w:rsid w:val="00724126"/>
    <w:rsid w:val="007249A9"/>
    <w:rsid w:val="007253F1"/>
    <w:rsid w:val="00726F4B"/>
    <w:rsid w:val="00727543"/>
    <w:rsid w:val="00730A74"/>
    <w:rsid w:val="007315B1"/>
    <w:rsid w:val="00732036"/>
    <w:rsid w:val="007328B6"/>
    <w:rsid w:val="007332A5"/>
    <w:rsid w:val="00733EF0"/>
    <w:rsid w:val="007348E3"/>
    <w:rsid w:val="00737228"/>
    <w:rsid w:val="00737689"/>
    <w:rsid w:val="007402B5"/>
    <w:rsid w:val="0074181E"/>
    <w:rsid w:val="00743ED9"/>
    <w:rsid w:val="007440DA"/>
    <w:rsid w:val="007465E1"/>
    <w:rsid w:val="007470F6"/>
    <w:rsid w:val="00751D5A"/>
    <w:rsid w:val="0075436F"/>
    <w:rsid w:val="00754677"/>
    <w:rsid w:val="00754950"/>
    <w:rsid w:val="00762880"/>
    <w:rsid w:val="0076323F"/>
    <w:rsid w:val="00763F90"/>
    <w:rsid w:val="00764EEB"/>
    <w:rsid w:val="00765939"/>
    <w:rsid w:val="00765C2D"/>
    <w:rsid w:val="007662CD"/>
    <w:rsid w:val="007678EB"/>
    <w:rsid w:val="0077038C"/>
    <w:rsid w:val="007712A6"/>
    <w:rsid w:val="0077272D"/>
    <w:rsid w:val="00772D43"/>
    <w:rsid w:val="0077615A"/>
    <w:rsid w:val="00776473"/>
    <w:rsid w:val="007804A8"/>
    <w:rsid w:val="00780C82"/>
    <w:rsid w:val="00781450"/>
    <w:rsid w:val="00782F21"/>
    <w:rsid w:val="00783ED3"/>
    <w:rsid w:val="007841F0"/>
    <w:rsid w:val="00785DBE"/>
    <w:rsid w:val="007878DB"/>
    <w:rsid w:val="00787C52"/>
    <w:rsid w:val="00796084"/>
    <w:rsid w:val="0079685D"/>
    <w:rsid w:val="007A0388"/>
    <w:rsid w:val="007A2841"/>
    <w:rsid w:val="007A2A94"/>
    <w:rsid w:val="007A301E"/>
    <w:rsid w:val="007A4351"/>
    <w:rsid w:val="007A4B62"/>
    <w:rsid w:val="007A61DB"/>
    <w:rsid w:val="007A6BE3"/>
    <w:rsid w:val="007A768E"/>
    <w:rsid w:val="007B0AEC"/>
    <w:rsid w:val="007B0B60"/>
    <w:rsid w:val="007B3037"/>
    <w:rsid w:val="007B4C9F"/>
    <w:rsid w:val="007B6780"/>
    <w:rsid w:val="007C0065"/>
    <w:rsid w:val="007C1713"/>
    <w:rsid w:val="007C1C77"/>
    <w:rsid w:val="007C3264"/>
    <w:rsid w:val="007C3551"/>
    <w:rsid w:val="007C3779"/>
    <w:rsid w:val="007C62E8"/>
    <w:rsid w:val="007C7DA4"/>
    <w:rsid w:val="007D2365"/>
    <w:rsid w:val="007D5B22"/>
    <w:rsid w:val="007D7DBE"/>
    <w:rsid w:val="007E1298"/>
    <w:rsid w:val="007E160D"/>
    <w:rsid w:val="007E177E"/>
    <w:rsid w:val="007E26BE"/>
    <w:rsid w:val="007E2BDA"/>
    <w:rsid w:val="007E57FC"/>
    <w:rsid w:val="007E64E9"/>
    <w:rsid w:val="007F17A3"/>
    <w:rsid w:val="007F1A90"/>
    <w:rsid w:val="007F32CE"/>
    <w:rsid w:val="007F386D"/>
    <w:rsid w:val="007F417B"/>
    <w:rsid w:val="00802BC0"/>
    <w:rsid w:val="00803C94"/>
    <w:rsid w:val="00805D28"/>
    <w:rsid w:val="00806E34"/>
    <w:rsid w:val="00807825"/>
    <w:rsid w:val="008100E0"/>
    <w:rsid w:val="00811B5A"/>
    <w:rsid w:val="00812E0F"/>
    <w:rsid w:val="008160E7"/>
    <w:rsid w:val="008179CA"/>
    <w:rsid w:val="00822F88"/>
    <w:rsid w:val="00822FC0"/>
    <w:rsid w:val="00823096"/>
    <w:rsid w:val="00824526"/>
    <w:rsid w:val="00825564"/>
    <w:rsid w:val="008255DB"/>
    <w:rsid w:val="0082693C"/>
    <w:rsid w:val="008352EB"/>
    <w:rsid w:val="00840EE1"/>
    <w:rsid w:val="00842B65"/>
    <w:rsid w:val="00843DB2"/>
    <w:rsid w:val="00844EDD"/>
    <w:rsid w:val="00845B1A"/>
    <w:rsid w:val="00846A4A"/>
    <w:rsid w:val="008477BD"/>
    <w:rsid w:val="008479FC"/>
    <w:rsid w:val="00847ABF"/>
    <w:rsid w:val="00852B3F"/>
    <w:rsid w:val="00853013"/>
    <w:rsid w:val="00853391"/>
    <w:rsid w:val="008560B5"/>
    <w:rsid w:val="008608AF"/>
    <w:rsid w:val="008609B1"/>
    <w:rsid w:val="008610C6"/>
    <w:rsid w:val="00861299"/>
    <w:rsid w:val="008623D0"/>
    <w:rsid w:val="0086503D"/>
    <w:rsid w:val="00867680"/>
    <w:rsid w:val="00870385"/>
    <w:rsid w:val="0087112B"/>
    <w:rsid w:val="00871A5F"/>
    <w:rsid w:val="008753A0"/>
    <w:rsid w:val="00877229"/>
    <w:rsid w:val="008776F3"/>
    <w:rsid w:val="00877E79"/>
    <w:rsid w:val="00881405"/>
    <w:rsid w:val="00881B8D"/>
    <w:rsid w:val="00882551"/>
    <w:rsid w:val="0088287D"/>
    <w:rsid w:val="008842BB"/>
    <w:rsid w:val="00884F9C"/>
    <w:rsid w:val="0089499D"/>
    <w:rsid w:val="00895F5D"/>
    <w:rsid w:val="008979FC"/>
    <w:rsid w:val="008A24ED"/>
    <w:rsid w:val="008A39F6"/>
    <w:rsid w:val="008A4A6D"/>
    <w:rsid w:val="008A6947"/>
    <w:rsid w:val="008A6D3A"/>
    <w:rsid w:val="008B3591"/>
    <w:rsid w:val="008B458D"/>
    <w:rsid w:val="008B7506"/>
    <w:rsid w:val="008B7EFD"/>
    <w:rsid w:val="008C234C"/>
    <w:rsid w:val="008C4081"/>
    <w:rsid w:val="008C50CD"/>
    <w:rsid w:val="008C6570"/>
    <w:rsid w:val="008D1F90"/>
    <w:rsid w:val="008D272C"/>
    <w:rsid w:val="008D3758"/>
    <w:rsid w:val="008D468F"/>
    <w:rsid w:val="008D58CF"/>
    <w:rsid w:val="008D598F"/>
    <w:rsid w:val="008D649E"/>
    <w:rsid w:val="008D652C"/>
    <w:rsid w:val="008D6E7B"/>
    <w:rsid w:val="008D7985"/>
    <w:rsid w:val="008E317F"/>
    <w:rsid w:val="008F060A"/>
    <w:rsid w:val="008F1450"/>
    <w:rsid w:val="008F4C91"/>
    <w:rsid w:val="008F5EEA"/>
    <w:rsid w:val="008F7303"/>
    <w:rsid w:val="008F77AC"/>
    <w:rsid w:val="008F7874"/>
    <w:rsid w:val="00901AE0"/>
    <w:rsid w:val="00902B3A"/>
    <w:rsid w:val="00904B1A"/>
    <w:rsid w:val="00910CE6"/>
    <w:rsid w:val="0091358E"/>
    <w:rsid w:val="00913AF7"/>
    <w:rsid w:val="009159A9"/>
    <w:rsid w:val="009171E7"/>
    <w:rsid w:val="00922586"/>
    <w:rsid w:val="0092748D"/>
    <w:rsid w:val="00930EAB"/>
    <w:rsid w:val="00931A20"/>
    <w:rsid w:val="0093288D"/>
    <w:rsid w:val="00933610"/>
    <w:rsid w:val="00934490"/>
    <w:rsid w:val="00941401"/>
    <w:rsid w:val="0094179D"/>
    <w:rsid w:val="009431D8"/>
    <w:rsid w:val="00946BD8"/>
    <w:rsid w:val="00950E08"/>
    <w:rsid w:val="009511FD"/>
    <w:rsid w:val="009518C7"/>
    <w:rsid w:val="00952E78"/>
    <w:rsid w:val="0095376C"/>
    <w:rsid w:val="00953F44"/>
    <w:rsid w:val="009544D5"/>
    <w:rsid w:val="00955EBA"/>
    <w:rsid w:val="00956D45"/>
    <w:rsid w:val="009576E1"/>
    <w:rsid w:val="00961A85"/>
    <w:rsid w:val="00966760"/>
    <w:rsid w:val="009667B8"/>
    <w:rsid w:val="009702F7"/>
    <w:rsid w:val="00970847"/>
    <w:rsid w:val="00971F72"/>
    <w:rsid w:val="009743EC"/>
    <w:rsid w:val="00974CFC"/>
    <w:rsid w:val="009753F9"/>
    <w:rsid w:val="009774FA"/>
    <w:rsid w:val="00977506"/>
    <w:rsid w:val="009802FE"/>
    <w:rsid w:val="00981E8A"/>
    <w:rsid w:val="00982C39"/>
    <w:rsid w:val="00983B73"/>
    <w:rsid w:val="00983F8C"/>
    <w:rsid w:val="009841C8"/>
    <w:rsid w:val="00984A7C"/>
    <w:rsid w:val="00984F8A"/>
    <w:rsid w:val="009873F9"/>
    <w:rsid w:val="009905FA"/>
    <w:rsid w:val="0099176D"/>
    <w:rsid w:val="00992D46"/>
    <w:rsid w:val="00993C15"/>
    <w:rsid w:val="009958F2"/>
    <w:rsid w:val="00996D02"/>
    <w:rsid w:val="00996E6B"/>
    <w:rsid w:val="0099768B"/>
    <w:rsid w:val="00997F69"/>
    <w:rsid w:val="009A4FB2"/>
    <w:rsid w:val="009A7240"/>
    <w:rsid w:val="009A7BD9"/>
    <w:rsid w:val="009B06B9"/>
    <w:rsid w:val="009B0A32"/>
    <w:rsid w:val="009B18BC"/>
    <w:rsid w:val="009B3FE2"/>
    <w:rsid w:val="009B6320"/>
    <w:rsid w:val="009C2A4F"/>
    <w:rsid w:val="009C2B8D"/>
    <w:rsid w:val="009C2C13"/>
    <w:rsid w:val="009C2F19"/>
    <w:rsid w:val="009C426A"/>
    <w:rsid w:val="009C5B4E"/>
    <w:rsid w:val="009D0D63"/>
    <w:rsid w:val="009D4072"/>
    <w:rsid w:val="009E11D4"/>
    <w:rsid w:val="009E1385"/>
    <w:rsid w:val="009E19F3"/>
    <w:rsid w:val="009E1B2C"/>
    <w:rsid w:val="009E2725"/>
    <w:rsid w:val="009E3040"/>
    <w:rsid w:val="009E3341"/>
    <w:rsid w:val="009F00B4"/>
    <w:rsid w:val="009F13DB"/>
    <w:rsid w:val="009F1CB4"/>
    <w:rsid w:val="009F1CFF"/>
    <w:rsid w:val="009F2AEF"/>
    <w:rsid w:val="009F2E76"/>
    <w:rsid w:val="009F38A6"/>
    <w:rsid w:val="009F6B56"/>
    <w:rsid w:val="009F7E40"/>
    <w:rsid w:val="00A00BC9"/>
    <w:rsid w:val="00A0128B"/>
    <w:rsid w:val="00A014A9"/>
    <w:rsid w:val="00A01BEB"/>
    <w:rsid w:val="00A02541"/>
    <w:rsid w:val="00A03576"/>
    <w:rsid w:val="00A05B3F"/>
    <w:rsid w:val="00A1294F"/>
    <w:rsid w:val="00A136ED"/>
    <w:rsid w:val="00A13BC4"/>
    <w:rsid w:val="00A1468B"/>
    <w:rsid w:val="00A154D5"/>
    <w:rsid w:val="00A16A46"/>
    <w:rsid w:val="00A16FFD"/>
    <w:rsid w:val="00A20E5D"/>
    <w:rsid w:val="00A21885"/>
    <w:rsid w:val="00A24461"/>
    <w:rsid w:val="00A250C7"/>
    <w:rsid w:val="00A25FF6"/>
    <w:rsid w:val="00A26842"/>
    <w:rsid w:val="00A2797F"/>
    <w:rsid w:val="00A318C1"/>
    <w:rsid w:val="00A34542"/>
    <w:rsid w:val="00A34B11"/>
    <w:rsid w:val="00A3720D"/>
    <w:rsid w:val="00A423A1"/>
    <w:rsid w:val="00A511B6"/>
    <w:rsid w:val="00A511DF"/>
    <w:rsid w:val="00A52195"/>
    <w:rsid w:val="00A53CCA"/>
    <w:rsid w:val="00A57F52"/>
    <w:rsid w:val="00A6053F"/>
    <w:rsid w:val="00A607F6"/>
    <w:rsid w:val="00A60A21"/>
    <w:rsid w:val="00A62C55"/>
    <w:rsid w:val="00A65986"/>
    <w:rsid w:val="00A65DBB"/>
    <w:rsid w:val="00A67138"/>
    <w:rsid w:val="00A67426"/>
    <w:rsid w:val="00A700B2"/>
    <w:rsid w:val="00A7014F"/>
    <w:rsid w:val="00A72E95"/>
    <w:rsid w:val="00A74375"/>
    <w:rsid w:val="00A80895"/>
    <w:rsid w:val="00A82F16"/>
    <w:rsid w:val="00A84723"/>
    <w:rsid w:val="00A86E96"/>
    <w:rsid w:val="00A8747D"/>
    <w:rsid w:val="00A903F8"/>
    <w:rsid w:val="00A908AE"/>
    <w:rsid w:val="00A91281"/>
    <w:rsid w:val="00A91380"/>
    <w:rsid w:val="00A913E4"/>
    <w:rsid w:val="00A918CB"/>
    <w:rsid w:val="00A91A43"/>
    <w:rsid w:val="00A93244"/>
    <w:rsid w:val="00A93BCE"/>
    <w:rsid w:val="00A940CF"/>
    <w:rsid w:val="00A94B00"/>
    <w:rsid w:val="00A97CFC"/>
    <w:rsid w:val="00AA0AC5"/>
    <w:rsid w:val="00AA1668"/>
    <w:rsid w:val="00AA219D"/>
    <w:rsid w:val="00AA3BA9"/>
    <w:rsid w:val="00AA3DBB"/>
    <w:rsid w:val="00AA579B"/>
    <w:rsid w:val="00AA6656"/>
    <w:rsid w:val="00AA6EEE"/>
    <w:rsid w:val="00AA7255"/>
    <w:rsid w:val="00AA7C23"/>
    <w:rsid w:val="00AB0005"/>
    <w:rsid w:val="00AB1DF1"/>
    <w:rsid w:val="00AB55C9"/>
    <w:rsid w:val="00AB6F9B"/>
    <w:rsid w:val="00AB7355"/>
    <w:rsid w:val="00AB73B6"/>
    <w:rsid w:val="00AC0A59"/>
    <w:rsid w:val="00AC3644"/>
    <w:rsid w:val="00AC4991"/>
    <w:rsid w:val="00AC62F0"/>
    <w:rsid w:val="00AC6993"/>
    <w:rsid w:val="00AD1279"/>
    <w:rsid w:val="00AD237B"/>
    <w:rsid w:val="00AD4063"/>
    <w:rsid w:val="00AD5E9A"/>
    <w:rsid w:val="00AD7E26"/>
    <w:rsid w:val="00AE0C58"/>
    <w:rsid w:val="00AE56D0"/>
    <w:rsid w:val="00AE711D"/>
    <w:rsid w:val="00AF0C4E"/>
    <w:rsid w:val="00AF0E8F"/>
    <w:rsid w:val="00AF1AF0"/>
    <w:rsid w:val="00AF29FC"/>
    <w:rsid w:val="00AF2DE0"/>
    <w:rsid w:val="00AF35B8"/>
    <w:rsid w:val="00AF46A9"/>
    <w:rsid w:val="00AF5C87"/>
    <w:rsid w:val="00AF6454"/>
    <w:rsid w:val="00AF6720"/>
    <w:rsid w:val="00B015A7"/>
    <w:rsid w:val="00B0243A"/>
    <w:rsid w:val="00B038DF"/>
    <w:rsid w:val="00B03F02"/>
    <w:rsid w:val="00B058A4"/>
    <w:rsid w:val="00B07477"/>
    <w:rsid w:val="00B12714"/>
    <w:rsid w:val="00B12FC6"/>
    <w:rsid w:val="00B13E53"/>
    <w:rsid w:val="00B14299"/>
    <w:rsid w:val="00B1574B"/>
    <w:rsid w:val="00B15D41"/>
    <w:rsid w:val="00B16149"/>
    <w:rsid w:val="00B16344"/>
    <w:rsid w:val="00B17DE1"/>
    <w:rsid w:val="00B210C1"/>
    <w:rsid w:val="00B218D8"/>
    <w:rsid w:val="00B24C56"/>
    <w:rsid w:val="00B24F1A"/>
    <w:rsid w:val="00B25ACB"/>
    <w:rsid w:val="00B30580"/>
    <w:rsid w:val="00B30701"/>
    <w:rsid w:val="00B315C5"/>
    <w:rsid w:val="00B31F97"/>
    <w:rsid w:val="00B333AE"/>
    <w:rsid w:val="00B33DC1"/>
    <w:rsid w:val="00B34D2A"/>
    <w:rsid w:val="00B40CDD"/>
    <w:rsid w:val="00B4107F"/>
    <w:rsid w:val="00B43758"/>
    <w:rsid w:val="00B45FA9"/>
    <w:rsid w:val="00B46489"/>
    <w:rsid w:val="00B52403"/>
    <w:rsid w:val="00B52D23"/>
    <w:rsid w:val="00B53D6C"/>
    <w:rsid w:val="00B611F7"/>
    <w:rsid w:val="00B61AB9"/>
    <w:rsid w:val="00B71A07"/>
    <w:rsid w:val="00B72B99"/>
    <w:rsid w:val="00B72F37"/>
    <w:rsid w:val="00B73B4D"/>
    <w:rsid w:val="00B75A30"/>
    <w:rsid w:val="00B80736"/>
    <w:rsid w:val="00B817C4"/>
    <w:rsid w:val="00B827EE"/>
    <w:rsid w:val="00B82BA6"/>
    <w:rsid w:val="00B83621"/>
    <w:rsid w:val="00B8418C"/>
    <w:rsid w:val="00B874CC"/>
    <w:rsid w:val="00B9257C"/>
    <w:rsid w:val="00B9361F"/>
    <w:rsid w:val="00B9452E"/>
    <w:rsid w:val="00B96C09"/>
    <w:rsid w:val="00BA0A57"/>
    <w:rsid w:val="00BA5CC8"/>
    <w:rsid w:val="00BA61BE"/>
    <w:rsid w:val="00BA70A1"/>
    <w:rsid w:val="00BA7BFC"/>
    <w:rsid w:val="00BB1526"/>
    <w:rsid w:val="00BB20B9"/>
    <w:rsid w:val="00BB22CD"/>
    <w:rsid w:val="00BB3784"/>
    <w:rsid w:val="00BB3BF2"/>
    <w:rsid w:val="00BB681E"/>
    <w:rsid w:val="00BB7988"/>
    <w:rsid w:val="00BC0D77"/>
    <w:rsid w:val="00BC27D8"/>
    <w:rsid w:val="00BC2F68"/>
    <w:rsid w:val="00BC5104"/>
    <w:rsid w:val="00BC72D9"/>
    <w:rsid w:val="00BD05DB"/>
    <w:rsid w:val="00BD2278"/>
    <w:rsid w:val="00BD4098"/>
    <w:rsid w:val="00BD4B28"/>
    <w:rsid w:val="00BD4B4E"/>
    <w:rsid w:val="00BD5A1F"/>
    <w:rsid w:val="00BE0416"/>
    <w:rsid w:val="00BE246E"/>
    <w:rsid w:val="00BE4C47"/>
    <w:rsid w:val="00BE5E9E"/>
    <w:rsid w:val="00BE68A4"/>
    <w:rsid w:val="00BE6F44"/>
    <w:rsid w:val="00BF09D2"/>
    <w:rsid w:val="00BF462A"/>
    <w:rsid w:val="00BF6A36"/>
    <w:rsid w:val="00BF777A"/>
    <w:rsid w:val="00C00D54"/>
    <w:rsid w:val="00C00D70"/>
    <w:rsid w:val="00C02BFD"/>
    <w:rsid w:val="00C0307C"/>
    <w:rsid w:val="00C03124"/>
    <w:rsid w:val="00C0352C"/>
    <w:rsid w:val="00C03658"/>
    <w:rsid w:val="00C05376"/>
    <w:rsid w:val="00C07A6E"/>
    <w:rsid w:val="00C10AC0"/>
    <w:rsid w:val="00C11CAE"/>
    <w:rsid w:val="00C12093"/>
    <w:rsid w:val="00C1571D"/>
    <w:rsid w:val="00C1579D"/>
    <w:rsid w:val="00C251F0"/>
    <w:rsid w:val="00C262D4"/>
    <w:rsid w:val="00C30774"/>
    <w:rsid w:val="00C309C6"/>
    <w:rsid w:val="00C32529"/>
    <w:rsid w:val="00C33AA0"/>
    <w:rsid w:val="00C35A3F"/>
    <w:rsid w:val="00C40A2B"/>
    <w:rsid w:val="00C413B8"/>
    <w:rsid w:val="00C41E00"/>
    <w:rsid w:val="00C43E1B"/>
    <w:rsid w:val="00C459C2"/>
    <w:rsid w:val="00C460E7"/>
    <w:rsid w:val="00C46421"/>
    <w:rsid w:val="00C51A5C"/>
    <w:rsid w:val="00C54B55"/>
    <w:rsid w:val="00C54F11"/>
    <w:rsid w:val="00C55138"/>
    <w:rsid w:val="00C6080F"/>
    <w:rsid w:val="00C647A0"/>
    <w:rsid w:val="00C64F10"/>
    <w:rsid w:val="00C66853"/>
    <w:rsid w:val="00C7065C"/>
    <w:rsid w:val="00C71B98"/>
    <w:rsid w:val="00C726B8"/>
    <w:rsid w:val="00C74D84"/>
    <w:rsid w:val="00C75FF8"/>
    <w:rsid w:val="00C761D1"/>
    <w:rsid w:val="00C76BEF"/>
    <w:rsid w:val="00C76D46"/>
    <w:rsid w:val="00C80505"/>
    <w:rsid w:val="00C816F6"/>
    <w:rsid w:val="00C81FB6"/>
    <w:rsid w:val="00C832FE"/>
    <w:rsid w:val="00C85BB1"/>
    <w:rsid w:val="00C86721"/>
    <w:rsid w:val="00C871B8"/>
    <w:rsid w:val="00C87FB9"/>
    <w:rsid w:val="00C91678"/>
    <w:rsid w:val="00C92B20"/>
    <w:rsid w:val="00C96FF4"/>
    <w:rsid w:val="00CA197A"/>
    <w:rsid w:val="00CA1F67"/>
    <w:rsid w:val="00CA3255"/>
    <w:rsid w:val="00CA75A6"/>
    <w:rsid w:val="00CA7771"/>
    <w:rsid w:val="00CB0E1A"/>
    <w:rsid w:val="00CB1B52"/>
    <w:rsid w:val="00CB1B75"/>
    <w:rsid w:val="00CB337D"/>
    <w:rsid w:val="00CB4560"/>
    <w:rsid w:val="00CC033A"/>
    <w:rsid w:val="00CC2CE2"/>
    <w:rsid w:val="00CC3A5B"/>
    <w:rsid w:val="00CC4411"/>
    <w:rsid w:val="00CC4E23"/>
    <w:rsid w:val="00CD192E"/>
    <w:rsid w:val="00CD27AB"/>
    <w:rsid w:val="00CD2978"/>
    <w:rsid w:val="00CD2E18"/>
    <w:rsid w:val="00CD4D2A"/>
    <w:rsid w:val="00CD6045"/>
    <w:rsid w:val="00CD692B"/>
    <w:rsid w:val="00CD7C53"/>
    <w:rsid w:val="00CD7DB2"/>
    <w:rsid w:val="00CE0535"/>
    <w:rsid w:val="00CE0EE8"/>
    <w:rsid w:val="00CE3DFC"/>
    <w:rsid w:val="00CE56A1"/>
    <w:rsid w:val="00CE5DA6"/>
    <w:rsid w:val="00CE633B"/>
    <w:rsid w:val="00CF02BA"/>
    <w:rsid w:val="00CF2127"/>
    <w:rsid w:val="00CF225E"/>
    <w:rsid w:val="00CF30FD"/>
    <w:rsid w:val="00CF3B10"/>
    <w:rsid w:val="00CF4002"/>
    <w:rsid w:val="00CF56D8"/>
    <w:rsid w:val="00CF78D2"/>
    <w:rsid w:val="00CF7FD7"/>
    <w:rsid w:val="00D01170"/>
    <w:rsid w:val="00D0277C"/>
    <w:rsid w:val="00D02D87"/>
    <w:rsid w:val="00D0600C"/>
    <w:rsid w:val="00D11B1A"/>
    <w:rsid w:val="00D13CB4"/>
    <w:rsid w:val="00D157BB"/>
    <w:rsid w:val="00D15F69"/>
    <w:rsid w:val="00D17524"/>
    <w:rsid w:val="00D2104D"/>
    <w:rsid w:val="00D21652"/>
    <w:rsid w:val="00D21F73"/>
    <w:rsid w:val="00D23722"/>
    <w:rsid w:val="00D2484C"/>
    <w:rsid w:val="00D279E2"/>
    <w:rsid w:val="00D27B2B"/>
    <w:rsid w:val="00D3000D"/>
    <w:rsid w:val="00D303F6"/>
    <w:rsid w:val="00D324B4"/>
    <w:rsid w:val="00D35F89"/>
    <w:rsid w:val="00D3699C"/>
    <w:rsid w:val="00D40745"/>
    <w:rsid w:val="00D419B4"/>
    <w:rsid w:val="00D440F5"/>
    <w:rsid w:val="00D44303"/>
    <w:rsid w:val="00D44F82"/>
    <w:rsid w:val="00D45858"/>
    <w:rsid w:val="00D458B9"/>
    <w:rsid w:val="00D45B8F"/>
    <w:rsid w:val="00D507F2"/>
    <w:rsid w:val="00D51F40"/>
    <w:rsid w:val="00D52C86"/>
    <w:rsid w:val="00D542B7"/>
    <w:rsid w:val="00D55747"/>
    <w:rsid w:val="00D610A7"/>
    <w:rsid w:val="00D62A9D"/>
    <w:rsid w:val="00D62DC7"/>
    <w:rsid w:val="00D64F2E"/>
    <w:rsid w:val="00D66C17"/>
    <w:rsid w:val="00D72159"/>
    <w:rsid w:val="00D73C95"/>
    <w:rsid w:val="00D73DC2"/>
    <w:rsid w:val="00D74625"/>
    <w:rsid w:val="00D756C0"/>
    <w:rsid w:val="00D806F3"/>
    <w:rsid w:val="00D80E82"/>
    <w:rsid w:val="00D8296E"/>
    <w:rsid w:val="00D85039"/>
    <w:rsid w:val="00D85FCC"/>
    <w:rsid w:val="00D903C3"/>
    <w:rsid w:val="00D9184A"/>
    <w:rsid w:val="00D92DCB"/>
    <w:rsid w:val="00D955D9"/>
    <w:rsid w:val="00D9561D"/>
    <w:rsid w:val="00D96D5E"/>
    <w:rsid w:val="00D9732D"/>
    <w:rsid w:val="00D97B55"/>
    <w:rsid w:val="00DA0D7A"/>
    <w:rsid w:val="00DA103F"/>
    <w:rsid w:val="00DA1B0B"/>
    <w:rsid w:val="00DA1E05"/>
    <w:rsid w:val="00DA2B89"/>
    <w:rsid w:val="00DA694D"/>
    <w:rsid w:val="00DB0476"/>
    <w:rsid w:val="00DB0657"/>
    <w:rsid w:val="00DB3235"/>
    <w:rsid w:val="00DB3847"/>
    <w:rsid w:val="00DB4384"/>
    <w:rsid w:val="00DB637F"/>
    <w:rsid w:val="00DB6A3F"/>
    <w:rsid w:val="00DB764B"/>
    <w:rsid w:val="00DC066E"/>
    <w:rsid w:val="00DC0EC2"/>
    <w:rsid w:val="00DC2277"/>
    <w:rsid w:val="00DC4CAF"/>
    <w:rsid w:val="00DC5BA1"/>
    <w:rsid w:val="00DC5EE3"/>
    <w:rsid w:val="00DC62E6"/>
    <w:rsid w:val="00DD0EED"/>
    <w:rsid w:val="00DD2577"/>
    <w:rsid w:val="00DD3523"/>
    <w:rsid w:val="00DE0DDB"/>
    <w:rsid w:val="00DE60BA"/>
    <w:rsid w:val="00DE6AB1"/>
    <w:rsid w:val="00DF0C82"/>
    <w:rsid w:val="00DF2908"/>
    <w:rsid w:val="00DF2D60"/>
    <w:rsid w:val="00DF3118"/>
    <w:rsid w:val="00DF46B6"/>
    <w:rsid w:val="00DF4817"/>
    <w:rsid w:val="00DF507B"/>
    <w:rsid w:val="00DF52C4"/>
    <w:rsid w:val="00DF62B9"/>
    <w:rsid w:val="00E04530"/>
    <w:rsid w:val="00E055B8"/>
    <w:rsid w:val="00E1055B"/>
    <w:rsid w:val="00E1112E"/>
    <w:rsid w:val="00E11F1B"/>
    <w:rsid w:val="00E147D3"/>
    <w:rsid w:val="00E16257"/>
    <w:rsid w:val="00E16B9C"/>
    <w:rsid w:val="00E17858"/>
    <w:rsid w:val="00E20AA6"/>
    <w:rsid w:val="00E22116"/>
    <w:rsid w:val="00E22DC8"/>
    <w:rsid w:val="00E248E7"/>
    <w:rsid w:val="00E300ED"/>
    <w:rsid w:val="00E320B2"/>
    <w:rsid w:val="00E327CD"/>
    <w:rsid w:val="00E32DA6"/>
    <w:rsid w:val="00E33404"/>
    <w:rsid w:val="00E36895"/>
    <w:rsid w:val="00E36D25"/>
    <w:rsid w:val="00E36DD3"/>
    <w:rsid w:val="00E40150"/>
    <w:rsid w:val="00E409BD"/>
    <w:rsid w:val="00E4167B"/>
    <w:rsid w:val="00E41F71"/>
    <w:rsid w:val="00E420E3"/>
    <w:rsid w:val="00E42BF7"/>
    <w:rsid w:val="00E44BBC"/>
    <w:rsid w:val="00E47D6B"/>
    <w:rsid w:val="00E521F3"/>
    <w:rsid w:val="00E550BE"/>
    <w:rsid w:val="00E5639E"/>
    <w:rsid w:val="00E56C09"/>
    <w:rsid w:val="00E622F5"/>
    <w:rsid w:val="00E62B6C"/>
    <w:rsid w:val="00E62D68"/>
    <w:rsid w:val="00E631E6"/>
    <w:rsid w:val="00E634A7"/>
    <w:rsid w:val="00E70429"/>
    <w:rsid w:val="00E727A0"/>
    <w:rsid w:val="00E730E3"/>
    <w:rsid w:val="00E73659"/>
    <w:rsid w:val="00E753DA"/>
    <w:rsid w:val="00E75A4D"/>
    <w:rsid w:val="00E7784D"/>
    <w:rsid w:val="00E83777"/>
    <w:rsid w:val="00E84783"/>
    <w:rsid w:val="00E85426"/>
    <w:rsid w:val="00E9118C"/>
    <w:rsid w:val="00E955FA"/>
    <w:rsid w:val="00E97DA7"/>
    <w:rsid w:val="00EA4BDB"/>
    <w:rsid w:val="00EA603A"/>
    <w:rsid w:val="00EA6709"/>
    <w:rsid w:val="00EA6BA2"/>
    <w:rsid w:val="00EB0828"/>
    <w:rsid w:val="00EB2947"/>
    <w:rsid w:val="00EB2D55"/>
    <w:rsid w:val="00EB53C9"/>
    <w:rsid w:val="00EB79E2"/>
    <w:rsid w:val="00EB7A9A"/>
    <w:rsid w:val="00EC0B0A"/>
    <w:rsid w:val="00EC1CEB"/>
    <w:rsid w:val="00EC20BE"/>
    <w:rsid w:val="00EC3034"/>
    <w:rsid w:val="00EC49C5"/>
    <w:rsid w:val="00EC4D2A"/>
    <w:rsid w:val="00EC53C5"/>
    <w:rsid w:val="00EC7F7F"/>
    <w:rsid w:val="00ED0CAA"/>
    <w:rsid w:val="00ED1F9C"/>
    <w:rsid w:val="00ED422B"/>
    <w:rsid w:val="00ED4ABD"/>
    <w:rsid w:val="00ED6A80"/>
    <w:rsid w:val="00ED71F1"/>
    <w:rsid w:val="00EE26B3"/>
    <w:rsid w:val="00EE34AA"/>
    <w:rsid w:val="00EE3C6B"/>
    <w:rsid w:val="00EE3FE5"/>
    <w:rsid w:val="00EE42B5"/>
    <w:rsid w:val="00EE4960"/>
    <w:rsid w:val="00EF0AA0"/>
    <w:rsid w:val="00EF3427"/>
    <w:rsid w:val="00F0309E"/>
    <w:rsid w:val="00F0375A"/>
    <w:rsid w:val="00F06C3F"/>
    <w:rsid w:val="00F1019B"/>
    <w:rsid w:val="00F111FB"/>
    <w:rsid w:val="00F119CF"/>
    <w:rsid w:val="00F13CA4"/>
    <w:rsid w:val="00F13DF8"/>
    <w:rsid w:val="00F1620E"/>
    <w:rsid w:val="00F163C1"/>
    <w:rsid w:val="00F17E44"/>
    <w:rsid w:val="00F219A1"/>
    <w:rsid w:val="00F22081"/>
    <w:rsid w:val="00F23A88"/>
    <w:rsid w:val="00F24A81"/>
    <w:rsid w:val="00F25B7F"/>
    <w:rsid w:val="00F26DD7"/>
    <w:rsid w:val="00F27FC7"/>
    <w:rsid w:val="00F31A7B"/>
    <w:rsid w:val="00F3290F"/>
    <w:rsid w:val="00F339FF"/>
    <w:rsid w:val="00F35ABF"/>
    <w:rsid w:val="00F361A1"/>
    <w:rsid w:val="00F407F6"/>
    <w:rsid w:val="00F4080D"/>
    <w:rsid w:val="00F43DC3"/>
    <w:rsid w:val="00F440F8"/>
    <w:rsid w:val="00F47656"/>
    <w:rsid w:val="00F47B92"/>
    <w:rsid w:val="00F559EA"/>
    <w:rsid w:val="00F579AC"/>
    <w:rsid w:val="00F603CC"/>
    <w:rsid w:val="00F60870"/>
    <w:rsid w:val="00F62BA3"/>
    <w:rsid w:val="00F630B6"/>
    <w:rsid w:val="00F63BC0"/>
    <w:rsid w:val="00F63BCE"/>
    <w:rsid w:val="00F640AC"/>
    <w:rsid w:val="00F659FA"/>
    <w:rsid w:val="00F703D2"/>
    <w:rsid w:val="00F71675"/>
    <w:rsid w:val="00F74D93"/>
    <w:rsid w:val="00F777DE"/>
    <w:rsid w:val="00F779C7"/>
    <w:rsid w:val="00F81138"/>
    <w:rsid w:val="00F825DB"/>
    <w:rsid w:val="00F827CC"/>
    <w:rsid w:val="00F82ADB"/>
    <w:rsid w:val="00F84B94"/>
    <w:rsid w:val="00F84E43"/>
    <w:rsid w:val="00F84E5E"/>
    <w:rsid w:val="00F85647"/>
    <w:rsid w:val="00F86C54"/>
    <w:rsid w:val="00F9010C"/>
    <w:rsid w:val="00F91AB4"/>
    <w:rsid w:val="00F97879"/>
    <w:rsid w:val="00FA0347"/>
    <w:rsid w:val="00FA0B70"/>
    <w:rsid w:val="00FA0DD7"/>
    <w:rsid w:val="00FA11B6"/>
    <w:rsid w:val="00FA3AE0"/>
    <w:rsid w:val="00FA3C2D"/>
    <w:rsid w:val="00FA4620"/>
    <w:rsid w:val="00FA477F"/>
    <w:rsid w:val="00FA569E"/>
    <w:rsid w:val="00FA76EB"/>
    <w:rsid w:val="00FA7734"/>
    <w:rsid w:val="00FB1754"/>
    <w:rsid w:val="00FB212C"/>
    <w:rsid w:val="00FB304F"/>
    <w:rsid w:val="00FB32C1"/>
    <w:rsid w:val="00FC0059"/>
    <w:rsid w:val="00FC1B43"/>
    <w:rsid w:val="00FC25C5"/>
    <w:rsid w:val="00FC313A"/>
    <w:rsid w:val="00FC4156"/>
    <w:rsid w:val="00FC42C8"/>
    <w:rsid w:val="00FD0B37"/>
    <w:rsid w:val="00FD1821"/>
    <w:rsid w:val="00FD1AAD"/>
    <w:rsid w:val="00FD2E41"/>
    <w:rsid w:val="00FD6543"/>
    <w:rsid w:val="00FE4531"/>
    <w:rsid w:val="00FE6108"/>
    <w:rsid w:val="00FF0BCE"/>
    <w:rsid w:val="00FF0DB3"/>
    <w:rsid w:val="00FF0F95"/>
    <w:rsid w:val="00FF1DA1"/>
    <w:rsid w:val="00FF2364"/>
    <w:rsid w:val="00FF450A"/>
    <w:rsid w:val="00FF669B"/>
    <w:rsid w:val="00FF6BB6"/>
    <w:rsid w:val="0404FBE1"/>
    <w:rsid w:val="06C8FAD1"/>
    <w:rsid w:val="08FA4ED9"/>
    <w:rsid w:val="0AD3EC6A"/>
    <w:rsid w:val="0B629A81"/>
    <w:rsid w:val="0C70F4F4"/>
    <w:rsid w:val="0D933EB1"/>
    <w:rsid w:val="1A7A1FE9"/>
    <w:rsid w:val="1BA2AA86"/>
    <w:rsid w:val="21CC907D"/>
    <w:rsid w:val="26A09292"/>
    <w:rsid w:val="2B7A7C2E"/>
    <w:rsid w:val="2BBE01A5"/>
    <w:rsid w:val="2CB76320"/>
    <w:rsid w:val="30789858"/>
    <w:rsid w:val="340DACC8"/>
    <w:rsid w:val="34DA2BF8"/>
    <w:rsid w:val="35E0C8E7"/>
    <w:rsid w:val="3D919091"/>
    <w:rsid w:val="3DBC6EC0"/>
    <w:rsid w:val="3E44D49C"/>
    <w:rsid w:val="3E5C7152"/>
    <w:rsid w:val="40B60FDA"/>
    <w:rsid w:val="42B762AF"/>
    <w:rsid w:val="460B2C8E"/>
    <w:rsid w:val="464E4FB4"/>
    <w:rsid w:val="466E53EE"/>
    <w:rsid w:val="471FC290"/>
    <w:rsid w:val="49BF9E16"/>
    <w:rsid w:val="4A34110B"/>
    <w:rsid w:val="4C1F544D"/>
    <w:rsid w:val="4D8194DC"/>
    <w:rsid w:val="4F29B03E"/>
    <w:rsid w:val="4F660800"/>
    <w:rsid w:val="52543ADC"/>
    <w:rsid w:val="52728144"/>
    <w:rsid w:val="55E9D721"/>
    <w:rsid w:val="5793BA5B"/>
    <w:rsid w:val="5879065E"/>
    <w:rsid w:val="590DBF13"/>
    <w:rsid w:val="5B1CFEBB"/>
    <w:rsid w:val="5BBC3B7F"/>
    <w:rsid w:val="6033F78C"/>
    <w:rsid w:val="60E74868"/>
    <w:rsid w:val="60E8EC50"/>
    <w:rsid w:val="63558935"/>
    <w:rsid w:val="6569B03F"/>
    <w:rsid w:val="669C18BA"/>
    <w:rsid w:val="6A7E5B02"/>
    <w:rsid w:val="6C54758A"/>
    <w:rsid w:val="705BB3ED"/>
    <w:rsid w:val="7684D288"/>
    <w:rsid w:val="76B74B0C"/>
    <w:rsid w:val="7759FF62"/>
    <w:rsid w:val="7A9819B5"/>
    <w:rsid w:val="7D0A4BA4"/>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D38B91"/>
  <w15:docId w15:val="{B6996FF4-A582-44FD-8D79-4F8D68A8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609C"/>
    <w:rPr>
      <w:rFonts w:ascii="Calibri" w:eastAsia="Calibri" w:hAnsi="Calibri"/>
      <w:sz w:val="22"/>
      <w:lang w:val="en-US" w:eastAsia="en-US"/>
    </w:rPr>
  </w:style>
  <w:style w:type="paragraph" w:styleId="Heading1">
    <w:name w:val="heading 1"/>
    <w:basedOn w:val="Normal"/>
    <w:next w:val="Normal"/>
    <w:link w:val="Heading1Char"/>
    <w:qFormat/>
    <w:rsid w:val="0029609C"/>
    <w:pPr>
      <w:keepNext/>
      <w:spacing w:before="240" w:after="240"/>
      <w:jc w:val="center"/>
      <w:outlineLvl w:val="0"/>
    </w:pPr>
    <w:rPr>
      <w:b/>
      <w:kern w:val="28"/>
      <w:sz w:val="28"/>
    </w:rPr>
  </w:style>
  <w:style w:type="paragraph" w:styleId="Heading2">
    <w:name w:val="heading 2"/>
    <w:basedOn w:val="Normal"/>
    <w:next w:val="Normal"/>
    <w:link w:val="Heading2Char"/>
    <w:unhideWhenUsed/>
    <w:qFormat/>
    <w:rsid w:val="000C5A6A"/>
    <w:pPr>
      <w:keepNext/>
      <w:keepLines/>
      <w:spacing w:before="40"/>
      <w:outlineLvl w:val="1"/>
    </w:pPr>
    <w:rPr>
      <w:rFonts w:asciiTheme="majorHAnsi" w:eastAsiaTheme="majorEastAsia" w:hAnsiTheme="majorHAnsi" w:cstheme="majorBidi"/>
      <w:b/>
      <w:color w:val="365F91" w:themeColor="accent1" w:themeShade="BF"/>
      <w:sz w:val="24"/>
      <w:szCs w:val="26"/>
    </w:rPr>
  </w:style>
  <w:style w:type="paragraph" w:styleId="Heading3">
    <w:name w:val="heading 3"/>
    <w:basedOn w:val="Normal"/>
    <w:next w:val="Normal"/>
    <w:link w:val="Heading3Char"/>
    <w:unhideWhenUsed/>
    <w:qFormat/>
    <w:rsid w:val="00DC0EC2"/>
    <w:pPr>
      <w:keepNext/>
      <w:keepLines/>
      <w:spacing w:before="40"/>
      <w:outlineLvl w:val="2"/>
    </w:pPr>
    <w:rPr>
      <w:rFonts w:asciiTheme="majorHAnsi" w:eastAsiaTheme="majorEastAsia" w:hAnsiTheme="majorHAnsi" w:cstheme="majorBidi"/>
      <w:b/>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9609C"/>
    <w:pPr>
      <w:jc w:val="center"/>
    </w:pPr>
    <w:rPr>
      <w:b/>
      <w:bCs/>
    </w:rPr>
  </w:style>
  <w:style w:type="paragraph" w:styleId="NormalWeb">
    <w:name w:val="Normal (Web)"/>
    <w:basedOn w:val="Normal"/>
    <w:uiPriority w:val="99"/>
    <w:qFormat/>
    <w:rsid w:val="0029609C"/>
    <w:pPr>
      <w:spacing w:before="100" w:beforeAutospacing="1" w:after="100" w:afterAutospacing="1"/>
    </w:pPr>
    <w:rPr>
      <w:rFonts w:ascii="Arial Unicode MS" w:eastAsia="Arial Unicode MS" w:hAnsi="Arial Unicode MS" w:cs="Arial Unicode MS"/>
      <w:szCs w:val="24"/>
    </w:rPr>
  </w:style>
  <w:style w:type="paragraph" w:styleId="BodyTextIndent">
    <w:name w:val="Body Text Indent"/>
    <w:basedOn w:val="Normal"/>
    <w:rsid w:val="0029609C"/>
    <w:pPr>
      <w:tabs>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720"/>
      <w:jc w:val="both"/>
    </w:pPr>
  </w:style>
  <w:style w:type="paragraph" w:styleId="Caption">
    <w:name w:val="caption"/>
    <w:basedOn w:val="Normal"/>
    <w:next w:val="Normal"/>
    <w:qFormat/>
    <w:rsid w:val="0029609C"/>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center"/>
    </w:pPr>
    <w:rPr>
      <w:rFonts w:ascii="Times New Roman" w:hAnsi="Times New Roman"/>
      <w:b/>
      <w:sz w:val="28"/>
    </w:rPr>
  </w:style>
  <w:style w:type="paragraph" w:styleId="BodyTextIndent3">
    <w:name w:val="Body Text Indent 3"/>
    <w:basedOn w:val="Normal"/>
    <w:rsid w:val="0029609C"/>
    <w:pPr>
      <w:spacing w:after="120"/>
      <w:ind w:left="360" w:hanging="360"/>
      <w:jc w:val="both"/>
    </w:pPr>
    <w:rPr>
      <w:rFonts w:ascii="Times New Roman" w:hAnsi="Times New Roman"/>
      <w:color w:val="000000"/>
      <w:sz w:val="18"/>
    </w:rPr>
  </w:style>
  <w:style w:type="paragraph" w:styleId="Header">
    <w:name w:val="header"/>
    <w:basedOn w:val="Normal"/>
    <w:rsid w:val="0029609C"/>
    <w:pPr>
      <w:tabs>
        <w:tab w:val="center" w:pos="4320"/>
        <w:tab w:val="right" w:pos="8640"/>
      </w:tabs>
    </w:pPr>
  </w:style>
  <w:style w:type="paragraph" w:styleId="Footer">
    <w:name w:val="footer"/>
    <w:basedOn w:val="Normal"/>
    <w:rsid w:val="0029609C"/>
    <w:pPr>
      <w:tabs>
        <w:tab w:val="center" w:pos="4320"/>
        <w:tab w:val="right" w:pos="8640"/>
      </w:tabs>
    </w:pPr>
  </w:style>
  <w:style w:type="paragraph" w:styleId="BodyText">
    <w:name w:val="Body Text"/>
    <w:basedOn w:val="Normal"/>
    <w:rsid w:val="0029609C"/>
    <w:pPr>
      <w:tabs>
        <w:tab w:val="left" w:pos="-720"/>
        <w:tab w:val="left" w:pos="360"/>
      </w:tabs>
      <w:suppressAutoHyphens/>
      <w:jc w:val="both"/>
    </w:pPr>
    <w:rPr>
      <w:rFonts w:ascii="Times New Roman" w:hAnsi="Times New Roman"/>
      <w:spacing w:val="-3"/>
      <w:sz w:val="20"/>
    </w:rPr>
  </w:style>
  <w:style w:type="paragraph" w:styleId="BodyText2">
    <w:name w:val="Body Text 2"/>
    <w:basedOn w:val="Normal"/>
    <w:rsid w:val="0029609C"/>
    <w:rPr>
      <w:rFonts w:ascii="Times New Roman" w:hAnsi="Times New Roman"/>
      <w:sz w:val="20"/>
    </w:rPr>
  </w:style>
  <w:style w:type="paragraph" w:customStyle="1" w:styleId="Center">
    <w:name w:val="Center"/>
    <w:basedOn w:val="Normal"/>
    <w:rsid w:val="00FF2364"/>
    <w:pPr>
      <w:spacing w:after="240"/>
      <w:jc w:val="center"/>
    </w:pPr>
    <w:rPr>
      <w:rFonts w:ascii="Times New Roman Bold" w:eastAsia="Arial Unicode MS" w:hAnsi="Times New Roman Bold"/>
      <w:b/>
      <w:szCs w:val="22"/>
    </w:rPr>
  </w:style>
  <w:style w:type="character" w:styleId="CommentReference">
    <w:name w:val="annotation reference"/>
    <w:rsid w:val="00E9118C"/>
    <w:rPr>
      <w:sz w:val="16"/>
      <w:szCs w:val="16"/>
    </w:rPr>
  </w:style>
  <w:style w:type="paragraph" w:styleId="CommentText">
    <w:name w:val="annotation text"/>
    <w:basedOn w:val="Normal"/>
    <w:link w:val="CommentTextChar"/>
    <w:rsid w:val="00E9118C"/>
    <w:rPr>
      <w:sz w:val="20"/>
    </w:rPr>
  </w:style>
  <w:style w:type="character" w:customStyle="1" w:styleId="CommentTextChar">
    <w:name w:val="Comment Text Char"/>
    <w:link w:val="CommentText"/>
    <w:rsid w:val="00E9118C"/>
    <w:rPr>
      <w:rFonts w:ascii="Arial" w:hAnsi="Arial"/>
    </w:rPr>
  </w:style>
  <w:style w:type="paragraph" w:styleId="CommentSubject">
    <w:name w:val="annotation subject"/>
    <w:basedOn w:val="CommentText"/>
    <w:next w:val="CommentText"/>
    <w:link w:val="CommentSubjectChar"/>
    <w:rsid w:val="00E9118C"/>
    <w:rPr>
      <w:b/>
      <w:bCs/>
    </w:rPr>
  </w:style>
  <w:style w:type="character" w:customStyle="1" w:styleId="CommentSubjectChar">
    <w:name w:val="Comment Subject Char"/>
    <w:link w:val="CommentSubject"/>
    <w:rsid w:val="00E9118C"/>
    <w:rPr>
      <w:rFonts w:ascii="Arial" w:hAnsi="Arial"/>
      <w:b/>
      <w:bCs/>
    </w:rPr>
  </w:style>
  <w:style w:type="paragraph" w:styleId="BalloonText">
    <w:name w:val="Balloon Text"/>
    <w:basedOn w:val="Normal"/>
    <w:link w:val="BalloonTextChar"/>
    <w:rsid w:val="00E9118C"/>
    <w:rPr>
      <w:rFonts w:ascii="Segoe UI" w:hAnsi="Segoe UI"/>
      <w:sz w:val="18"/>
      <w:szCs w:val="18"/>
    </w:rPr>
  </w:style>
  <w:style w:type="character" w:customStyle="1" w:styleId="BalloonTextChar">
    <w:name w:val="Balloon Text Char"/>
    <w:link w:val="BalloonText"/>
    <w:rsid w:val="00E9118C"/>
    <w:rPr>
      <w:rFonts w:ascii="Segoe UI" w:hAnsi="Segoe UI" w:cs="Segoe UI"/>
      <w:sz w:val="18"/>
      <w:szCs w:val="18"/>
    </w:rPr>
  </w:style>
  <w:style w:type="character" w:customStyle="1" w:styleId="DeltaViewInsertion">
    <w:name w:val="DeltaView Insertion"/>
    <w:rsid w:val="009743EC"/>
    <w:rPr>
      <w:b/>
      <w:bCs/>
      <w:color w:val="0000FF"/>
      <w:spacing w:val="0"/>
      <w:u w:val="double"/>
    </w:rPr>
  </w:style>
  <w:style w:type="paragraph" w:customStyle="1" w:styleId="MediumList2-Accent21">
    <w:name w:val="Medium List 2 - Accent 21"/>
    <w:hidden/>
    <w:uiPriority w:val="71"/>
    <w:unhideWhenUsed/>
    <w:rsid w:val="00913AF7"/>
    <w:rPr>
      <w:rFonts w:ascii="Arial" w:hAnsi="Arial"/>
      <w:sz w:val="24"/>
      <w:lang w:val="en-US" w:eastAsia="en-US"/>
    </w:rPr>
  </w:style>
  <w:style w:type="paragraph" w:customStyle="1" w:styleId="ColorfulShading-Accent11">
    <w:name w:val="Colorful Shading - Accent 11"/>
    <w:hidden/>
    <w:uiPriority w:val="71"/>
    <w:unhideWhenUsed/>
    <w:rsid w:val="00E36DD3"/>
    <w:rPr>
      <w:rFonts w:ascii="Arial" w:hAnsi="Arial"/>
      <w:sz w:val="24"/>
      <w:lang w:val="en-US" w:eastAsia="en-US"/>
    </w:rPr>
  </w:style>
  <w:style w:type="paragraph" w:customStyle="1" w:styleId="TableParagraph">
    <w:name w:val="Table Paragraph"/>
    <w:basedOn w:val="Normal"/>
    <w:uiPriority w:val="1"/>
    <w:qFormat/>
    <w:rsid w:val="00515D59"/>
    <w:pPr>
      <w:widowControl w:val="0"/>
    </w:pPr>
    <w:rPr>
      <w:rFonts w:asciiTheme="minorHAnsi" w:hAnsiTheme="minorHAnsi" w:cstheme="minorBidi"/>
      <w:szCs w:val="22"/>
    </w:rPr>
  </w:style>
  <w:style w:type="paragraph" w:styleId="ListParagraph">
    <w:name w:val="List Paragraph"/>
    <w:basedOn w:val="Normal"/>
    <w:link w:val="ListParagraphChar"/>
    <w:uiPriority w:val="72"/>
    <w:qFormat/>
    <w:rsid w:val="003C6A4E"/>
    <w:pPr>
      <w:ind w:left="720"/>
      <w:contextualSpacing/>
    </w:pPr>
  </w:style>
  <w:style w:type="character" w:styleId="Hyperlink">
    <w:name w:val="Hyperlink"/>
    <w:basedOn w:val="DefaultParagraphFont"/>
    <w:uiPriority w:val="99"/>
    <w:unhideWhenUsed/>
    <w:rsid w:val="00E36D25"/>
    <w:rPr>
      <w:color w:val="0000FF" w:themeColor="hyperlink"/>
      <w:u w:val="single"/>
    </w:rPr>
  </w:style>
  <w:style w:type="paragraph" w:customStyle="1" w:styleId="CM3">
    <w:name w:val="CM3"/>
    <w:basedOn w:val="Normal"/>
    <w:next w:val="Normal"/>
    <w:uiPriority w:val="99"/>
    <w:rsid w:val="00E47D6B"/>
    <w:pPr>
      <w:widowControl w:val="0"/>
      <w:autoSpaceDE w:val="0"/>
      <w:autoSpaceDN w:val="0"/>
      <w:adjustRightInd w:val="0"/>
      <w:spacing w:line="400" w:lineRule="atLeast"/>
    </w:pPr>
    <w:rPr>
      <w:rFonts w:ascii="Times New Roman" w:eastAsia="SimSun" w:hAnsi="Times New Roman"/>
      <w:szCs w:val="24"/>
      <w:lang w:eastAsia="zh-CN"/>
    </w:rPr>
  </w:style>
  <w:style w:type="paragraph" w:styleId="Revision">
    <w:name w:val="Revision"/>
    <w:hidden/>
    <w:uiPriority w:val="99"/>
    <w:semiHidden/>
    <w:rsid w:val="00FF0BCE"/>
    <w:rPr>
      <w:rFonts w:ascii="Arial" w:hAnsi="Arial"/>
      <w:sz w:val="24"/>
      <w:lang w:val="en-US" w:eastAsia="en-US"/>
    </w:rPr>
  </w:style>
  <w:style w:type="character" w:styleId="Strong">
    <w:name w:val="Strong"/>
    <w:basedOn w:val="DefaultParagraphFont"/>
    <w:uiPriority w:val="22"/>
    <w:qFormat/>
    <w:rsid w:val="00235434"/>
    <w:rPr>
      <w:b/>
      <w:bCs/>
    </w:rPr>
  </w:style>
  <w:style w:type="table" w:styleId="TableGrid">
    <w:name w:val="Table Grid"/>
    <w:basedOn w:val="TableNormal"/>
    <w:uiPriority w:val="39"/>
    <w:rsid w:val="00156839"/>
    <w:rPr>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72"/>
    <w:rsid w:val="00156839"/>
    <w:rPr>
      <w:rFonts w:ascii="Arial" w:hAnsi="Arial"/>
      <w:sz w:val="24"/>
      <w:lang w:val="en-US" w:eastAsia="en-US"/>
    </w:rPr>
  </w:style>
  <w:style w:type="paragraph" w:customStyle="1" w:styleId="Default">
    <w:name w:val="Default"/>
    <w:rsid w:val="00114D3E"/>
    <w:pPr>
      <w:autoSpaceDE w:val="0"/>
      <w:autoSpaceDN w:val="0"/>
      <w:adjustRightInd w:val="0"/>
    </w:pPr>
    <w:rPr>
      <w:rFonts w:ascii="Arial" w:eastAsia="Calibri" w:hAnsi="Arial" w:cs="Arial"/>
      <w:color w:val="000000"/>
      <w:sz w:val="24"/>
      <w:szCs w:val="24"/>
      <w:lang w:val="en-US" w:eastAsia="en-US"/>
    </w:rPr>
  </w:style>
  <w:style w:type="paragraph" w:customStyle="1" w:styleId="1Parties">
    <w:name w:val="(1) Parties"/>
    <w:basedOn w:val="Normal"/>
    <w:rsid w:val="00114D3E"/>
    <w:pPr>
      <w:numPr>
        <w:numId w:val="13"/>
      </w:numPr>
      <w:spacing w:before="120" w:after="120" w:line="300" w:lineRule="atLeast"/>
      <w:jc w:val="both"/>
    </w:pPr>
    <w:rPr>
      <w:rFonts w:ascii="Times New Roman" w:eastAsia="Times New Roman" w:hAnsi="Times New Roman"/>
      <w:lang w:val="en-GB"/>
    </w:rPr>
  </w:style>
  <w:style w:type="paragraph" w:customStyle="1" w:styleId="Scha">
    <w:name w:val="Sch a)"/>
    <w:basedOn w:val="Normal"/>
    <w:rsid w:val="00114D3E"/>
    <w:pPr>
      <w:numPr>
        <w:ilvl w:val="1"/>
        <w:numId w:val="13"/>
      </w:numPr>
      <w:spacing w:line="300" w:lineRule="atLeast"/>
      <w:jc w:val="both"/>
    </w:pPr>
    <w:rPr>
      <w:rFonts w:ascii="Times New Roman" w:eastAsia="Times New Roman" w:hAnsi="Times New Roman"/>
      <w:lang w:val="en-GB"/>
    </w:rPr>
  </w:style>
  <w:style w:type="character" w:customStyle="1" w:styleId="st">
    <w:name w:val="st"/>
    <w:basedOn w:val="DefaultParagraphFont"/>
    <w:rsid w:val="00114D3E"/>
  </w:style>
  <w:style w:type="character" w:styleId="Emphasis">
    <w:name w:val="Emphasis"/>
    <w:basedOn w:val="DefaultParagraphFont"/>
    <w:uiPriority w:val="20"/>
    <w:qFormat/>
    <w:rsid w:val="00114D3E"/>
    <w:rPr>
      <w:i/>
      <w:iCs/>
    </w:rPr>
  </w:style>
  <w:style w:type="paragraph" w:customStyle="1" w:styleId="content01">
    <w:name w:val="content01"/>
    <w:basedOn w:val="Normal"/>
    <w:rsid w:val="00114D3E"/>
    <w:pPr>
      <w:spacing w:before="100" w:beforeAutospacing="1" w:after="100" w:afterAutospacing="1"/>
    </w:pPr>
    <w:rPr>
      <w:rFonts w:ascii="Times New Roman" w:eastAsia="Times New Roman" w:hAnsi="Times New Roman"/>
      <w:szCs w:val="24"/>
    </w:rPr>
  </w:style>
  <w:style w:type="character" w:customStyle="1" w:styleId="text">
    <w:name w:val="text"/>
    <w:basedOn w:val="DefaultParagraphFont"/>
    <w:rsid w:val="00114D3E"/>
  </w:style>
  <w:style w:type="paragraph" w:customStyle="1" w:styleId="HeadingBody1">
    <w:name w:val="HeadingBody 1"/>
    <w:basedOn w:val="Normal"/>
    <w:next w:val="BodyText"/>
    <w:rsid w:val="000924F6"/>
    <w:pPr>
      <w:spacing w:after="240"/>
    </w:pPr>
    <w:rPr>
      <w:rFonts w:ascii="Times New Roman" w:eastAsia="SimSun" w:hAnsi="Times New Roman"/>
    </w:rPr>
  </w:style>
  <w:style w:type="numbering" w:styleId="1ai">
    <w:name w:val="Outline List 1"/>
    <w:basedOn w:val="NoList"/>
    <w:semiHidden/>
    <w:rsid w:val="00A21885"/>
    <w:pPr>
      <w:numPr>
        <w:numId w:val="16"/>
      </w:numPr>
    </w:pPr>
  </w:style>
  <w:style w:type="paragraph" w:customStyle="1" w:styleId="Title2">
    <w:name w:val="Title2"/>
    <w:basedOn w:val="BodyText"/>
    <w:rsid w:val="00A21885"/>
    <w:pPr>
      <w:tabs>
        <w:tab w:val="clear" w:pos="-720"/>
        <w:tab w:val="clear" w:pos="360"/>
      </w:tabs>
      <w:suppressAutoHyphens w:val="0"/>
      <w:spacing w:after="240"/>
      <w:ind w:firstLine="720"/>
      <w:jc w:val="center"/>
    </w:pPr>
    <w:rPr>
      <w:rFonts w:eastAsia="SimSun"/>
      <w:b/>
      <w:spacing w:val="0"/>
      <w:sz w:val="24"/>
      <w:u w:val="single"/>
    </w:rPr>
  </w:style>
  <w:style w:type="paragraph" w:styleId="ListNumber">
    <w:name w:val="List Number"/>
    <w:basedOn w:val="Normal"/>
    <w:rsid w:val="00A21885"/>
    <w:pPr>
      <w:numPr>
        <w:numId w:val="15"/>
      </w:numPr>
      <w:spacing w:after="240"/>
    </w:pPr>
    <w:rPr>
      <w:rFonts w:ascii="Times New Roman" w:eastAsia="SimSun" w:hAnsi="Times New Roman"/>
    </w:rPr>
  </w:style>
  <w:style w:type="character" w:customStyle="1" w:styleId="Heading2Char">
    <w:name w:val="Heading 2 Char"/>
    <w:basedOn w:val="DefaultParagraphFont"/>
    <w:link w:val="Heading2"/>
    <w:rsid w:val="000C5A6A"/>
    <w:rPr>
      <w:rFonts w:asciiTheme="majorHAnsi" w:eastAsiaTheme="majorEastAsia" w:hAnsiTheme="majorHAnsi" w:cstheme="majorBidi"/>
      <w:color w:val="365F91" w:themeColor="accent1" w:themeShade="BF"/>
      <w:sz w:val="26"/>
      <w:szCs w:val="26"/>
      <w:lang w:val="en-US" w:eastAsia="en-US"/>
    </w:rPr>
  </w:style>
  <w:style w:type="character" w:customStyle="1" w:styleId="Heading3Char">
    <w:name w:val="Heading 3 Char"/>
    <w:basedOn w:val="DefaultParagraphFont"/>
    <w:link w:val="Heading3"/>
    <w:rsid w:val="00DC0EC2"/>
    <w:rPr>
      <w:rFonts w:asciiTheme="majorHAnsi" w:eastAsiaTheme="majorEastAsia" w:hAnsiTheme="majorHAnsi" w:cstheme="majorBidi"/>
      <w:color w:val="243F60" w:themeColor="accent1" w:themeShade="7F"/>
      <w:sz w:val="24"/>
      <w:szCs w:val="24"/>
      <w:lang w:val="en-US" w:eastAsia="en-US"/>
    </w:rPr>
  </w:style>
  <w:style w:type="paragraph" w:customStyle="1" w:styleId="xp1">
    <w:name w:val="x_p1"/>
    <w:basedOn w:val="Normal"/>
    <w:rsid w:val="00391547"/>
    <w:pPr>
      <w:spacing w:before="100" w:beforeAutospacing="1" w:after="100" w:afterAutospacing="1"/>
    </w:pPr>
    <w:rPr>
      <w:rFonts w:ascii="Times New Roman" w:eastAsia="Times New Roman" w:hAnsi="Times New Roman"/>
      <w:szCs w:val="24"/>
    </w:rPr>
  </w:style>
  <w:style w:type="paragraph" w:customStyle="1" w:styleId="xli1">
    <w:name w:val="x_li1"/>
    <w:basedOn w:val="Normal"/>
    <w:rsid w:val="00391547"/>
    <w:pPr>
      <w:spacing w:before="100" w:beforeAutospacing="1" w:after="100" w:afterAutospacing="1"/>
    </w:pPr>
    <w:rPr>
      <w:rFonts w:ascii="Times New Roman" w:eastAsia="Times New Roman" w:hAnsi="Times New Roman"/>
      <w:szCs w:val="24"/>
    </w:rPr>
  </w:style>
  <w:style w:type="character" w:customStyle="1" w:styleId="xs1">
    <w:name w:val="x_s1"/>
    <w:basedOn w:val="DefaultParagraphFont"/>
    <w:rsid w:val="00391547"/>
  </w:style>
  <w:style w:type="paragraph" w:customStyle="1" w:styleId="xmsonormal">
    <w:name w:val="x_msonormal"/>
    <w:basedOn w:val="Normal"/>
    <w:rsid w:val="00391547"/>
    <w:pPr>
      <w:spacing w:before="100" w:beforeAutospacing="1" w:after="100" w:afterAutospacing="1"/>
    </w:pPr>
    <w:rPr>
      <w:rFonts w:ascii="Times New Roman" w:eastAsia="Times New Roman" w:hAnsi="Times New Roman"/>
      <w:szCs w:val="24"/>
    </w:rPr>
  </w:style>
  <w:style w:type="character" w:styleId="UnresolvedMention">
    <w:name w:val="Unresolved Mention"/>
    <w:basedOn w:val="DefaultParagraphFont"/>
    <w:uiPriority w:val="99"/>
    <w:semiHidden/>
    <w:unhideWhenUsed/>
    <w:rsid w:val="000E3CAA"/>
    <w:rPr>
      <w:color w:val="605E5C"/>
      <w:shd w:val="clear" w:color="auto" w:fill="E1DFDD"/>
    </w:rPr>
  </w:style>
  <w:style w:type="paragraph" w:styleId="TOC1">
    <w:name w:val="toc 1"/>
    <w:basedOn w:val="Normal"/>
    <w:next w:val="Normal"/>
    <w:autoRedefine/>
    <w:uiPriority w:val="39"/>
    <w:unhideWhenUsed/>
    <w:rsid w:val="00C726B8"/>
    <w:pPr>
      <w:tabs>
        <w:tab w:val="left" w:pos="440"/>
        <w:tab w:val="right" w:leader="dot" w:pos="10185"/>
      </w:tabs>
      <w:spacing w:after="100"/>
    </w:pPr>
  </w:style>
  <w:style w:type="paragraph" w:styleId="TOC2">
    <w:name w:val="toc 2"/>
    <w:basedOn w:val="Normal"/>
    <w:next w:val="Normal"/>
    <w:autoRedefine/>
    <w:uiPriority w:val="39"/>
    <w:unhideWhenUsed/>
    <w:rsid w:val="007B0B60"/>
    <w:pPr>
      <w:spacing w:after="100"/>
      <w:ind w:left="220"/>
    </w:pPr>
  </w:style>
  <w:style w:type="paragraph" w:styleId="TOC3">
    <w:name w:val="toc 3"/>
    <w:basedOn w:val="Normal"/>
    <w:next w:val="Normal"/>
    <w:autoRedefine/>
    <w:uiPriority w:val="39"/>
    <w:unhideWhenUsed/>
    <w:rsid w:val="007B0B60"/>
    <w:pPr>
      <w:spacing w:after="100"/>
      <w:ind w:left="440"/>
    </w:pPr>
  </w:style>
  <w:style w:type="character" w:styleId="Mention">
    <w:name w:val="Mention"/>
    <w:basedOn w:val="DefaultParagraphFont"/>
    <w:uiPriority w:val="99"/>
    <w:unhideWhenUsed/>
    <w:rsid w:val="009B18BC"/>
    <w:rPr>
      <w:color w:val="2B579A"/>
      <w:shd w:val="clear" w:color="auto" w:fill="E1DFDD"/>
    </w:rPr>
  </w:style>
  <w:style w:type="character" w:customStyle="1" w:styleId="Heading1Char">
    <w:name w:val="Heading 1 Char"/>
    <w:basedOn w:val="DefaultParagraphFont"/>
    <w:link w:val="Heading1"/>
    <w:rsid w:val="002026B7"/>
    <w:rPr>
      <w:rFonts w:ascii="Calibri" w:eastAsia="Calibri" w:hAnsi="Calibri"/>
      <w:b/>
      <w:kern w:val="28"/>
      <w:sz w:val="28"/>
      <w:lang w:val="en-US" w:eastAsia="en-US"/>
    </w:rPr>
  </w:style>
  <w:style w:type="numbering" w:customStyle="1" w:styleId="CurrentList1">
    <w:name w:val="Current List1"/>
    <w:uiPriority w:val="99"/>
    <w:rsid w:val="00E1112E"/>
    <w:pPr>
      <w:numPr>
        <w:numId w:val="37"/>
      </w:numPr>
    </w:pPr>
  </w:style>
  <w:style w:type="paragraph" w:customStyle="1" w:styleId="p1">
    <w:name w:val="p1"/>
    <w:basedOn w:val="Normal"/>
    <w:rsid w:val="00530B6D"/>
    <w:pPr>
      <w:spacing w:before="100" w:beforeAutospacing="1" w:after="100" w:afterAutospacing="1"/>
    </w:pPr>
    <w:rPr>
      <w:rFonts w:ascii="Times New Roman" w:eastAsia="Times New Roman" w:hAnsi="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5667179">
      <w:bodyDiv w:val="1"/>
      <w:marLeft w:val="0"/>
      <w:marRight w:val="0"/>
      <w:marTop w:val="0"/>
      <w:marBottom w:val="0"/>
      <w:divBdr>
        <w:top w:val="none" w:sz="0" w:space="0" w:color="auto"/>
        <w:left w:val="none" w:sz="0" w:space="0" w:color="auto"/>
        <w:bottom w:val="none" w:sz="0" w:space="0" w:color="auto"/>
        <w:right w:val="none" w:sz="0" w:space="0" w:color="auto"/>
      </w:divBdr>
      <w:divsChild>
        <w:div w:id="164591784">
          <w:marLeft w:val="0"/>
          <w:marRight w:val="0"/>
          <w:marTop w:val="0"/>
          <w:marBottom w:val="0"/>
          <w:divBdr>
            <w:top w:val="none" w:sz="0" w:space="0" w:color="auto"/>
            <w:left w:val="none" w:sz="0" w:space="0" w:color="auto"/>
            <w:bottom w:val="none" w:sz="0" w:space="0" w:color="auto"/>
            <w:right w:val="none" w:sz="0" w:space="0" w:color="auto"/>
          </w:divBdr>
        </w:div>
        <w:div w:id="169297072">
          <w:marLeft w:val="0"/>
          <w:marRight w:val="0"/>
          <w:marTop w:val="0"/>
          <w:marBottom w:val="0"/>
          <w:divBdr>
            <w:top w:val="none" w:sz="0" w:space="0" w:color="auto"/>
            <w:left w:val="none" w:sz="0" w:space="0" w:color="auto"/>
            <w:bottom w:val="none" w:sz="0" w:space="0" w:color="auto"/>
            <w:right w:val="none" w:sz="0" w:space="0" w:color="auto"/>
          </w:divBdr>
        </w:div>
        <w:div w:id="237636660">
          <w:marLeft w:val="0"/>
          <w:marRight w:val="0"/>
          <w:marTop w:val="0"/>
          <w:marBottom w:val="0"/>
          <w:divBdr>
            <w:top w:val="none" w:sz="0" w:space="0" w:color="auto"/>
            <w:left w:val="none" w:sz="0" w:space="0" w:color="auto"/>
            <w:bottom w:val="none" w:sz="0" w:space="0" w:color="auto"/>
            <w:right w:val="none" w:sz="0" w:space="0" w:color="auto"/>
          </w:divBdr>
        </w:div>
        <w:div w:id="390614686">
          <w:marLeft w:val="0"/>
          <w:marRight w:val="0"/>
          <w:marTop w:val="0"/>
          <w:marBottom w:val="0"/>
          <w:divBdr>
            <w:top w:val="none" w:sz="0" w:space="0" w:color="auto"/>
            <w:left w:val="none" w:sz="0" w:space="0" w:color="auto"/>
            <w:bottom w:val="none" w:sz="0" w:space="0" w:color="auto"/>
            <w:right w:val="none" w:sz="0" w:space="0" w:color="auto"/>
          </w:divBdr>
        </w:div>
        <w:div w:id="722367101">
          <w:marLeft w:val="0"/>
          <w:marRight w:val="0"/>
          <w:marTop w:val="0"/>
          <w:marBottom w:val="0"/>
          <w:divBdr>
            <w:top w:val="none" w:sz="0" w:space="0" w:color="auto"/>
            <w:left w:val="none" w:sz="0" w:space="0" w:color="auto"/>
            <w:bottom w:val="none" w:sz="0" w:space="0" w:color="auto"/>
            <w:right w:val="none" w:sz="0" w:space="0" w:color="auto"/>
          </w:divBdr>
        </w:div>
        <w:div w:id="777212554">
          <w:marLeft w:val="0"/>
          <w:marRight w:val="0"/>
          <w:marTop w:val="0"/>
          <w:marBottom w:val="0"/>
          <w:divBdr>
            <w:top w:val="none" w:sz="0" w:space="0" w:color="auto"/>
            <w:left w:val="none" w:sz="0" w:space="0" w:color="auto"/>
            <w:bottom w:val="none" w:sz="0" w:space="0" w:color="auto"/>
            <w:right w:val="none" w:sz="0" w:space="0" w:color="auto"/>
          </w:divBdr>
        </w:div>
        <w:div w:id="834607937">
          <w:marLeft w:val="0"/>
          <w:marRight w:val="0"/>
          <w:marTop w:val="0"/>
          <w:marBottom w:val="0"/>
          <w:divBdr>
            <w:top w:val="none" w:sz="0" w:space="0" w:color="auto"/>
            <w:left w:val="none" w:sz="0" w:space="0" w:color="auto"/>
            <w:bottom w:val="none" w:sz="0" w:space="0" w:color="auto"/>
            <w:right w:val="none" w:sz="0" w:space="0" w:color="auto"/>
          </w:divBdr>
        </w:div>
        <w:div w:id="913054929">
          <w:marLeft w:val="0"/>
          <w:marRight w:val="0"/>
          <w:marTop w:val="0"/>
          <w:marBottom w:val="0"/>
          <w:divBdr>
            <w:top w:val="none" w:sz="0" w:space="0" w:color="auto"/>
            <w:left w:val="none" w:sz="0" w:space="0" w:color="auto"/>
            <w:bottom w:val="none" w:sz="0" w:space="0" w:color="auto"/>
            <w:right w:val="none" w:sz="0" w:space="0" w:color="auto"/>
          </w:divBdr>
        </w:div>
        <w:div w:id="1180899547">
          <w:marLeft w:val="0"/>
          <w:marRight w:val="0"/>
          <w:marTop w:val="0"/>
          <w:marBottom w:val="0"/>
          <w:divBdr>
            <w:top w:val="none" w:sz="0" w:space="0" w:color="auto"/>
            <w:left w:val="none" w:sz="0" w:space="0" w:color="auto"/>
            <w:bottom w:val="none" w:sz="0" w:space="0" w:color="auto"/>
            <w:right w:val="none" w:sz="0" w:space="0" w:color="auto"/>
          </w:divBdr>
        </w:div>
      </w:divsChild>
    </w:div>
    <w:div w:id="189226566">
      <w:bodyDiv w:val="1"/>
      <w:marLeft w:val="0"/>
      <w:marRight w:val="0"/>
      <w:marTop w:val="0"/>
      <w:marBottom w:val="0"/>
      <w:divBdr>
        <w:top w:val="none" w:sz="0" w:space="0" w:color="auto"/>
        <w:left w:val="none" w:sz="0" w:space="0" w:color="auto"/>
        <w:bottom w:val="none" w:sz="0" w:space="0" w:color="auto"/>
        <w:right w:val="none" w:sz="0" w:space="0" w:color="auto"/>
      </w:divBdr>
    </w:div>
    <w:div w:id="209000373">
      <w:bodyDiv w:val="1"/>
      <w:marLeft w:val="0"/>
      <w:marRight w:val="0"/>
      <w:marTop w:val="0"/>
      <w:marBottom w:val="0"/>
      <w:divBdr>
        <w:top w:val="none" w:sz="0" w:space="0" w:color="auto"/>
        <w:left w:val="none" w:sz="0" w:space="0" w:color="auto"/>
        <w:bottom w:val="none" w:sz="0" w:space="0" w:color="auto"/>
        <w:right w:val="none" w:sz="0" w:space="0" w:color="auto"/>
      </w:divBdr>
    </w:div>
    <w:div w:id="270015586">
      <w:bodyDiv w:val="1"/>
      <w:marLeft w:val="0"/>
      <w:marRight w:val="0"/>
      <w:marTop w:val="0"/>
      <w:marBottom w:val="0"/>
      <w:divBdr>
        <w:top w:val="none" w:sz="0" w:space="0" w:color="auto"/>
        <w:left w:val="none" w:sz="0" w:space="0" w:color="auto"/>
        <w:bottom w:val="none" w:sz="0" w:space="0" w:color="auto"/>
        <w:right w:val="none" w:sz="0" w:space="0" w:color="auto"/>
      </w:divBdr>
    </w:div>
    <w:div w:id="535705430">
      <w:bodyDiv w:val="1"/>
      <w:marLeft w:val="0"/>
      <w:marRight w:val="0"/>
      <w:marTop w:val="0"/>
      <w:marBottom w:val="0"/>
      <w:divBdr>
        <w:top w:val="none" w:sz="0" w:space="0" w:color="auto"/>
        <w:left w:val="none" w:sz="0" w:space="0" w:color="auto"/>
        <w:bottom w:val="none" w:sz="0" w:space="0" w:color="auto"/>
        <w:right w:val="none" w:sz="0" w:space="0" w:color="auto"/>
      </w:divBdr>
    </w:div>
    <w:div w:id="861284609">
      <w:bodyDiv w:val="1"/>
      <w:marLeft w:val="0"/>
      <w:marRight w:val="0"/>
      <w:marTop w:val="0"/>
      <w:marBottom w:val="0"/>
      <w:divBdr>
        <w:top w:val="none" w:sz="0" w:space="0" w:color="auto"/>
        <w:left w:val="none" w:sz="0" w:space="0" w:color="auto"/>
        <w:bottom w:val="none" w:sz="0" w:space="0" w:color="auto"/>
        <w:right w:val="none" w:sz="0" w:space="0" w:color="auto"/>
      </w:divBdr>
    </w:div>
    <w:div w:id="869759153">
      <w:bodyDiv w:val="1"/>
      <w:marLeft w:val="0"/>
      <w:marRight w:val="0"/>
      <w:marTop w:val="0"/>
      <w:marBottom w:val="0"/>
      <w:divBdr>
        <w:top w:val="none" w:sz="0" w:space="0" w:color="auto"/>
        <w:left w:val="none" w:sz="0" w:space="0" w:color="auto"/>
        <w:bottom w:val="none" w:sz="0" w:space="0" w:color="auto"/>
        <w:right w:val="none" w:sz="0" w:space="0" w:color="auto"/>
      </w:divBdr>
    </w:div>
    <w:div w:id="908882940">
      <w:bodyDiv w:val="1"/>
      <w:marLeft w:val="0"/>
      <w:marRight w:val="0"/>
      <w:marTop w:val="0"/>
      <w:marBottom w:val="0"/>
      <w:divBdr>
        <w:top w:val="none" w:sz="0" w:space="0" w:color="auto"/>
        <w:left w:val="none" w:sz="0" w:space="0" w:color="auto"/>
        <w:bottom w:val="none" w:sz="0" w:space="0" w:color="auto"/>
        <w:right w:val="none" w:sz="0" w:space="0" w:color="auto"/>
      </w:divBdr>
    </w:div>
    <w:div w:id="944071539">
      <w:bodyDiv w:val="1"/>
      <w:marLeft w:val="0"/>
      <w:marRight w:val="0"/>
      <w:marTop w:val="0"/>
      <w:marBottom w:val="0"/>
      <w:divBdr>
        <w:top w:val="none" w:sz="0" w:space="0" w:color="auto"/>
        <w:left w:val="none" w:sz="0" w:space="0" w:color="auto"/>
        <w:bottom w:val="none" w:sz="0" w:space="0" w:color="auto"/>
        <w:right w:val="none" w:sz="0" w:space="0" w:color="auto"/>
      </w:divBdr>
    </w:div>
    <w:div w:id="1038552787">
      <w:bodyDiv w:val="1"/>
      <w:marLeft w:val="0"/>
      <w:marRight w:val="0"/>
      <w:marTop w:val="0"/>
      <w:marBottom w:val="0"/>
      <w:divBdr>
        <w:top w:val="none" w:sz="0" w:space="0" w:color="auto"/>
        <w:left w:val="none" w:sz="0" w:space="0" w:color="auto"/>
        <w:bottom w:val="none" w:sz="0" w:space="0" w:color="auto"/>
        <w:right w:val="none" w:sz="0" w:space="0" w:color="auto"/>
      </w:divBdr>
      <w:divsChild>
        <w:div w:id="558247664">
          <w:marLeft w:val="0"/>
          <w:marRight w:val="0"/>
          <w:marTop w:val="0"/>
          <w:marBottom w:val="0"/>
          <w:divBdr>
            <w:top w:val="none" w:sz="0" w:space="0" w:color="auto"/>
            <w:left w:val="none" w:sz="0" w:space="0" w:color="auto"/>
            <w:bottom w:val="none" w:sz="0" w:space="0" w:color="auto"/>
            <w:right w:val="none" w:sz="0" w:space="0" w:color="auto"/>
          </w:divBdr>
        </w:div>
        <w:div w:id="806583410">
          <w:marLeft w:val="0"/>
          <w:marRight w:val="0"/>
          <w:marTop w:val="0"/>
          <w:marBottom w:val="0"/>
          <w:divBdr>
            <w:top w:val="none" w:sz="0" w:space="0" w:color="auto"/>
            <w:left w:val="none" w:sz="0" w:space="0" w:color="auto"/>
            <w:bottom w:val="none" w:sz="0" w:space="0" w:color="auto"/>
            <w:right w:val="none" w:sz="0" w:space="0" w:color="auto"/>
          </w:divBdr>
        </w:div>
        <w:div w:id="1120487722">
          <w:marLeft w:val="0"/>
          <w:marRight w:val="0"/>
          <w:marTop w:val="0"/>
          <w:marBottom w:val="0"/>
          <w:divBdr>
            <w:top w:val="none" w:sz="0" w:space="0" w:color="auto"/>
            <w:left w:val="none" w:sz="0" w:space="0" w:color="auto"/>
            <w:bottom w:val="none" w:sz="0" w:space="0" w:color="auto"/>
            <w:right w:val="none" w:sz="0" w:space="0" w:color="auto"/>
          </w:divBdr>
        </w:div>
        <w:div w:id="1267271178">
          <w:marLeft w:val="0"/>
          <w:marRight w:val="0"/>
          <w:marTop w:val="0"/>
          <w:marBottom w:val="0"/>
          <w:divBdr>
            <w:top w:val="none" w:sz="0" w:space="0" w:color="auto"/>
            <w:left w:val="none" w:sz="0" w:space="0" w:color="auto"/>
            <w:bottom w:val="none" w:sz="0" w:space="0" w:color="auto"/>
            <w:right w:val="none" w:sz="0" w:space="0" w:color="auto"/>
          </w:divBdr>
        </w:div>
        <w:div w:id="1404180260">
          <w:marLeft w:val="0"/>
          <w:marRight w:val="0"/>
          <w:marTop w:val="0"/>
          <w:marBottom w:val="0"/>
          <w:divBdr>
            <w:top w:val="none" w:sz="0" w:space="0" w:color="auto"/>
            <w:left w:val="none" w:sz="0" w:space="0" w:color="auto"/>
            <w:bottom w:val="none" w:sz="0" w:space="0" w:color="auto"/>
            <w:right w:val="none" w:sz="0" w:space="0" w:color="auto"/>
          </w:divBdr>
        </w:div>
        <w:div w:id="1419869218">
          <w:marLeft w:val="0"/>
          <w:marRight w:val="0"/>
          <w:marTop w:val="0"/>
          <w:marBottom w:val="0"/>
          <w:divBdr>
            <w:top w:val="none" w:sz="0" w:space="0" w:color="auto"/>
            <w:left w:val="none" w:sz="0" w:space="0" w:color="auto"/>
            <w:bottom w:val="none" w:sz="0" w:space="0" w:color="auto"/>
            <w:right w:val="none" w:sz="0" w:space="0" w:color="auto"/>
          </w:divBdr>
        </w:div>
        <w:div w:id="1429152678">
          <w:marLeft w:val="0"/>
          <w:marRight w:val="0"/>
          <w:marTop w:val="0"/>
          <w:marBottom w:val="0"/>
          <w:divBdr>
            <w:top w:val="none" w:sz="0" w:space="0" w:color="auto"/>
            <w:left w:val="none" w:sz="0" w:space="0" w:color="auto"/>
            <w:bottom w:val="none" w:sz="0" w:space="0" w:color="auto"/>
            <w:right w:val="none" w:sz="0" w:space="0" w:color="auto"/>
          </w:divBdr>
        </w:div>
        <w:div w:id="1474907347">
          <w:marLeft w:val="0"/>
          <w:marRight w:val="0"/>
          <w:marTop w:val="0"/>
          <w:marBottom w:val="0"/>
          <w:divBdr>
            <w:top w:val="none" w:sz="0" w:space="0" w:color="auto"/>
            <w:left w:val="none" w:sz="0" w:space="0" w:color="auto"/>
            <w:bottom w:val="none" w:sz="0" w:space="0" w:color="auto"/>
            <w:right w:val="none" w:sz="0" w:space="0" w:color="auto"/>
          </w:divBdr>
        </w:div>
        <w:div w:id="2070151290">
          <w:marLeft w:val="0"/>
          <w:marRight w:val="0"/>
          <w:marTop w:val="0"/>
          <w:marBottom w:val="0"/>
          <w:divBdr>
            <w:top w:val="none" w:sz="0" w:space="0" w:color="auto"/>
            <w:left w:val="none" w:sz="0" w:space="0" w:color="auto"/>
            <w:bottom w:val="none" w:sz="0" w:space="0" w:color="auto"/>
            <w:right w:val="none" w:sz="0" w:space="0" w:color="auto"/>
          </w:divBdr>
        </w:div>
      </w:divsChild>
    </w:div>
    <w:div w:id="1204052236">
      <w:bodyDiv w:val="1"/>
      <w:marLeft w:val="0"/>
      <w:marRight w:val="0"/>
      <w:marTop w:val="0"/>
      <w:marBottom w:val="0"/>
      <w:divBdr>
        <w:top w:val="none" w:sz="0" w:space="0" w:color="auto"/>
        <w:left w:val="none" w:sz="0" w:space="0" w:color="auto"/>
        <w:bottom w:val="none" w:sz="0" w:space="0" w:color="auto"/>
        <w:right w:val="none" w:sz="0" w:space="0" w:color="auto"/>
      </w:divBdr>
    </w:div>
    <w:div w:id="1293243208">
      <w:bodyDiv w:val="1"/>
      <w:marLeft w:val="0"/>
      <w:marRight w:val="0"/>
      <w:marTop w:val="0"/>
      <w:marBottom w:val="0"/>
      <w:divBdr>
        <w:top w:val="none" w:sz="0" w:space="0" w:color="auto"/>
        <w:left w:val="none" w:sz="0" w:space="0" w:color="auto"/>
        <w:bottom w:val="none" w:sz="0" w:space="0" w:color="auto"/>
        <w:right w:val="none" w:sz="0" w:space="0" w:color="auto"/>
      </w:divBdr>
      <w:divsChild>
        <w:div w:id="27075020">
          <w:marLeft w:val="0"/>
          <w:marRight w:val="0"/>
          <w:marTop w:val="0"/>
          <w:marBottom w:val="0"/>
          <w:divBdr>
            <w:top w:val="none" w:sz="0" w:space="0" w:color="auto"/>
            <w:left w:val="none" w:sz="0" w:space="0" w:color="auto"/>
            <w:bottom w:val="none" w:sz="0" w:space="0" w:color="auto"/>
            <w:right w:val="none" w:sz="0" w:space="0" w:color="auto"/>
          </w:divBdr>
        </w:div>
        <w:div w:id="331571055">
          <w:marLeft w:val="0"/>
          <w:marRight w:val="0"/>
          <w:marTop w:val="0"/>
          <w:marBottom w:val="0"/>
          <w:divBdr>
            <w:top w:val="none" w:sz="0" w:space="0" w:color="auto"/>
            <w:left w:val="none" w:sz="0" w:space="0" w:color="auto"/>
            <w:bottom w:val="none" w:sz="0" w:space="0" w:color="auto"/>
            <w:right w:val="none" w:sz="0" w:space="0" w:color="auto"/>
          </w:divBdr>
        </w:div>
        <w:div w:id="341053686">
          <w:marLeft w:val="0"/>
          <w:marRight w:val="0"/>
          <w:marTop w:val="0"/>
          <w:marBottom w:val="0"/>
          <w:divBdr>
            <w:top w:val="none" w:sz="0" w:space="0" w:color="auto"/>
            <w:left w:val="none" w:sz="0" w:space="0" w:color="auto"/>
            <w:bottom w:val="none" w:sz="0" w:space="0" w:color="auto"/>
            <w:right w:val="none" w:sz="0" w:space="0" w:color="auto"/>
          </w:divBdr>
        </w:div>
        <w:div w:id="376517683">
          <w:marLeft w:val="0"/>
          <w:marRight w:val="0"/>
          <w:marTop w:val="0"/>
          <w:marBottom w:val="0"/>
          <w:divBdr>
            <w:top w:val="none" w:sz="0" w:space="0" w:color="auto"/>
            <w:left w:val="none" w:sz="0" w:space="0" w:color="auto"/>
            <w:bottom w:val="none" w:sz="0" w:space="0" w:color="auto"/>
            <w:right w:val="none" w:sz="0" w:space="0" w:color="auto"/>
          </w:divBdr>
        </w:div>
        <w:div w:id="475802220">
          <w:marLeft w:val="0"/>
          <w:marRight w:val="0"/>
          <w:marTop w:val="0"/>
          <w:marBottom w:val="0"/>
          <w:divBdr>
            <w:top w:val="none" w:sz="0" w:space="0" w:color="auto"/>
            <w:left w:val="none" w:sz="0" w:space="0" w:color="auto"/>
            <w:bottom w:val="none" w:sz="0" w:space="0" w:color="auto"/>
            <w:right w:val="none" w:sz="0" w:space="0" w:color="auto"/>
          </w:divBdr>
        </w:div>
        <w:div w:id="848761739">
          <w:marLeft w:val="0"/>
          <w:marRight w:val="0"/>
          <w:marTop w:val="0"/>
          <w:marBottom w:val="0"/>
          <w:divBdr>
            <w:top w:val="none" w:sz="0" w:space="0" w:color="auto"/>
            <w:left w:val="none" w:sz="0" w:space="0" w:color="auto"/>
            <w:bottom w:val="none" w:sz="0" w:space="0" w:color="auto"/>
            <w:right w:val="none" w:sz="0" w:space="0" w:color="auto"/>
          </w:divBdr>
        </w:div>
        <w:div w:id="849684163">
          <w:marLeft w:val="0"/>
          <w:marRight w:val="0"/>
          <w:marTop w:val="0"/>
          <w:marBottom w:val="0"/>
          <w:divBdr>
            <w:top w:val="none" w:sz="0" w:space="0" w:color="auto"/>
            <w:left w:val="none" w:sz="0" w:space="0" w:color="auto"/>
            <w:bottom w:val="none" w:sz="0" w:space="0" w:color="auto"/>
            <w:right w:val="none" w:sz="0" w:space="0" w:color="auto"/>
          </w:divBdr>
        </w:div>
        <w:div w:id="1160000846">
          <w:marLeft w:val="0"/>
          <w:marRight w:val="0"/>
          <w:marTop w:val="0"/>
          <w:marBottom w:val="0"/>
          <w:divBdr>
            <w:top w:val="none" w:sz="0" w:space="0" w:color="auto"/>
            <w:left w:val="none" w:sz="0" w:space="0" w:color="auto"/>
            <w:bottom w:val="none" w:sz="0" w:space="0" w:color="auto"/>
            <w:right w:val="none" w:sz="0" w:space="0" w:color="auto"/>
          </w:divBdr>
        </w:div>
        <w:div w:id="1481849845">
          <w:marLeft w:val="0"/>
          <w:marRight w:val="0"/>
          <w:marTop w:val="0"/>
          <w:marBottom w:val="0"/>
          <w:divBdr>
            <w:top w:val="none" w:sz="0" w:space="0" w:color="auto"/>
            <w:left w:val="none" w:sz="0" w:space="0" w:color="auto"/>
            <w:bottom w:val="none" w:sz="0" w:space="0" w:color="auto"/>
            <w:right w:val="none" w:sz="0" w:space="0" w:color="auto"/>
          </w:divBdr>
        </w:div>
      </w:divsChild>
    </w:div>
    <w:div w:id="1329791531">
      <w:bodyDiv w:val="1"/>
      <w:marLeft w:val="0"/>
      <w:marRight w:val="0"/>
      <w:marTop w:val="0"/>
      <w:marBottom w:val="0"/>
      <w:divBdr>
        <w:top w:val="none" w:sz="0" w:space="0" w:color="auto"/>
        <w:left w:val="none" w:sz="0" w:space="0" w:color="auto"/>
        <w:bottom w:val="none" w:sz="0" w:space="0" w:color="auto"/>
        <w:right w:val="none" w:sz="0" w:space="0" w:color="auto"/>
      </w:divBdr>
      <w:divsChild>
        <w:div w:id="931816767">
          <w:marLeft w:val="0"/>
          <w:marRight w:val="0"/>
          <w:marTop w:val="0"/>
          <w:marBottom w:val="0"/>
          <w:divBdr>
            <w:top w:val="none" w:sz="0" w:space="0" w:color="auto"/>
            <w:left w:val="none" w:sz="0" w:space="0" w:color="auto"/>
            <w:bottom w:val="none" w:sz="0" w:space="0" w:color="auto"/>
            <w:right w:val="none" w:sz="0" w:space="0" w:color="auto"/>
          </w:divBdr>
        </w:div>
      </w:divsChild>
    </w:div>
    <w:div w:id="1499542892">
      <w:bodyDiv w:val="1"/>
      <w:marLeft w:val="0"/>
      <w:marRight w:val="0"/>
      <w:marTop w:val="0"/>
      <w:marBottom w:val="0"/>
      <w:divBdr>
        <w:top w:val="none" w:sz="0" w:space="0" w:color="auto"/>
        <w:left w:val="none" w:sz="0" w:space="0" w:color="auto"/>
        <w:bottom w:val="none" w:sz="0" w:space="0" w:color="auto"/>
        <w:right w:val="none" w:sz="0" w:space="0" w:color="auto"/>
      </w:divBdr>
    </w:div>
    <w:div w:id="1733044265">
      <w:bodyDiv w:val="1"/>
      <w:marLeft w:val="0"/>
      <w:marRight w:val="0"/>
      <w:marTop w:val="0"/>
      <w:marBottom w:val="0"/>
      <w:divBdr>
        <w:top w:val="none" w:sz="0" w:space="0" w:color="auto"/>
        <w:left w:val="none" w:sz="0" w:space="0" w:color="auto"/>
        <w:bottom w:val="none" w:sz="0" w:space="0" w:color="auto"/>
        <w:right w:val="none" w:sz="0" w:space="0" w:color="auto"/>
      </w:divBdr>
    </w:div>
    <w:div w:id="1750925830">
      <w:bodyDiv w:val="1"/>
      <w:marLeft w:val="0"/>
      <w:marRight w:val="0"/>
      <w:marTop w:val="0"/>
      <w:marBottom w:val="0"/>
      <w:divBdr>
        <w:top w:val="none" w:sz="0" w:space="0" w:color="auto"/>
        <w:left w:val="none" w:sz="0" w:space="0" w:color="auto"/>
        <w:bottom w:val="none" w:sz="0" w:space="0" w:color="auto"/>
        <w:right w:val="none" w:sz="0" w:space="0" w:color="auto"/>
      </w:divBdr>
    </w:div>
    <w:div w:id="1803420015">
      <w:bodyDiv w:val="1"/>
      <w:marLeft w:val="0"/>
      <w:marRight w:val="0"/>
      <w:marTop w:val="0"/>
      <w:marBottom w:val="0"/>
      <w:divBdr>
        <w:top w:val="none" w:sz="0" w:space="0" w:color="auto"/>
        <w:left w:val="none" w:sz="0" w:space="0" w:color="auto"/>
        <w:bottom w:val="none" w:sz="0" w:space="0" w:color="auto"/>
        <w:right w:val="none" w:sz="0" w:space="0" w:color="auto"/>
      </w:divBdr>
    </w:div>
    <w:div w:id="1838576013">
      <w:bodyDiv w:val="1"/>
      <w:marLeft w:val="0"/>
      <w:marRight w:val="0"/>
      <w:marTop w:val="0"/>
      <w:marBottom w:val="0"/>
      <w:divBdr>
        <w:top w:val="none" w:sz="0" w:space="0" w:color="auto"/>
        <w:left w:val="none" w:sz="0" w:space="0" w:color="auto"/>
        <w:bottom w:val="none" w:sz="0" w:space="0" w:color="auto"/>
        <w:right w:val="none" w:sz="0" w:space="0" w:color="auto"/>
      </w:divBdr>
      <w:divsChild>
        <w:div w:id="163133247">
          <w:marLeft w:val="0"/>
          <w:marRight w:val="0"/>
          <w:marTop w:val="0"/>
          <w:marBottom w:val="0"/>
          <w:divBdr>
            <w:top w:val="none" w:sz="0" w:space="0" w:color="auto"/>
            <w:left w:val="none" w:sz="0" w:space="0" w:color="auto"/>
            <w:bottom w:val="none" w:sz="0" w:space="0" w:color="auto"/>
            <w:right w:val="none" w:sz="0" w:space="0" w:color="auto"/>
          </w:divBdr>
        </w:div>
        <w:div w:id="345405329">
          <w:marLeft w:val="0"/>
          <w:marRight w:val="0"/>
          <w:marTop w:val="0"/>
          <w:marBottom w:val="0"/>
          <w:divBdr>
            <w:top w:val="none" w:sz="0" w:space="0" w:color="auto"/>
            <w:left w:val="none" w:sz="0" w:space="0" w:color="auto"/>
            <w:bottom w:val="none" w:sz="0" w:space="0" w:color="auto"/>
            <w:right w:val="none" w:sz="0" w:space="0" w:color="auto"/>
          </w:divBdr>
        </w:div>
        <w:div w:id="424421744">
          <w:marLeft w:val="0"/>
          <w:marRight w:val="0"/>
          <w:marTop w:val="0"/>
          <w:marBottom w:val="0"/>
          <w:divBdr>
            <w:top w:val="none" w:sz="0" w:space="0" w:color="auto"/>
            <w:left w:val="none" w:sz="0" w:space="0" w:color="auto"/>
            <w:bottom w:val="none" w:sz="0" w:space="0" w:color="auto"/>
            <w:right w:val="none" w:sz="0" w:space="0" w:color="auto"/>
          </w:divBdr>
        </w:div>
        <w:div w:id="608467942">
          <w:marLeft w:val="0"/>
          <w:marRight w:val="0"/>
          <w:marTop w:val="0"/>
          <w:marBottom w:val="0"/>
          <w:divBdr>
            <w:top w:val="none" w:sz="0" w:space="0" w:color="auto"/>
            <w:left w:val="none" w:sz="0" w:space="0" w:color="auto"/>
            <w:bottom w:val="none" w:sz="0" w:space="0" w:color="auto"/>
            <w:right w:val="none" w:sz="0" w:space="0" w:color="auto"/>
          </w:divBdr>
        </w:div>
        <w:div w:id="760757077">
          <w:marLeft w:val="0"/>
          <w:marRight w:val="0"/>
          <w:marTop w:val="0"/>
          <w:marBottom w:val="0"/>
          <w:divBdr>
            <w:top w:val="none" w:sz="0" w:space="0" w:color="auto"/>
            <w:left w:val="none" w:sz="0" w:space="0" w:color="auto"/>
            <w:bottom w:val="none" w:sz="0" w:space="0" w:color="auto"/>
            <w:right w:val="none" w:sz="0" w:space="0" w:color="auto"/>
          </w:divBdr>
        </w:div>
        <w:div w:id="860900921">
          <w:marLeft w:val="0"/>
          <w:marRight w:val="0"/>
          <w:marTop w:val="0"/>
          <w:marBottom w:val="0"/>
          <w:divBdr>
            <w:top w:val="none" w:sz="0" w:space="0" w:color="auto"/>
            <w:left w:val="none" w:sz="0" w:space="0" w:color="auto"/>
            <w:bottom w:val="none" w:sz="0" w:space="0" w:color="auto"/>
            <w:right w:val="none" w:sz="0" w:space="0" w:color="auto"/>
          </w:divBdr>
        </w:div>
        <w:div w:id="964970251">
          <w:marLeft w:val="0"/>
          <w:marRight w:val="0"/>
          <w:marTop w:val="0"/>
          <w:marBottom w:val="0"/>
          <w:divBdr>
            <w:top w:val="none" w:sz="0" w:space="0" w:color="auto"/>
            <w:left w:val="none" w:sz="0" w:space="0" w:color="auto"/>
            <w:bottom w:val="none" w:sz="0" w:space="0" w:color="auto"/>
            <w:right w:val="none" w:sz="0" w:space="0" w:color="auto"/>
          </w:divBdr>
        </w:div>
        <w:div w:id="1074817603">
          <w:marLeft w:val="0"/>
          <w:marRight w:val="0"/>
          <w:marTop w:val="0"/>
          <w:marBottom w:val="0"/>
          <w:divBdr>
            <w:top w:val="none" w:sz="0" w:space="0" w:color="auto"/>
            <w:left w:val="none" w:sz="0" w:space="0" w:color="auto"/>
            <w:bottom w:val="none" w:sz="0" w:space="0" w:color="auto"/>
            <w:right w:val="none" w:sz="0" w:space="0" w:color="auto"/>
          </w:divBdr>
        </w:div>
        <w:div w:id="1450471442">
          <w:marLeft w:val="0"/>
          <w:marRight w:val="0"/>
          <w:marTop w:val="0"/>
          <w:marBottom w:val="0"/>
          <w:divBdr>
            <w:top w:val="none" w:sz="0" w:space="0" w:color="auto"/>
            <w:left w:val="none" w:sz="0" w:space="0" w:color="auto"/>
            <w:bottom w:val="none" w:sz="0" w:space="0" w:color="auto"/>
            <w:right w:val="none" w:sz="0" w:space="0" w:color="auto"/>
          </w:divBdr>
        </w:div>
      </w:divsChild>
    </w:div>
    <w:div w:id="1939024009">
      <w:bodyDiv w:val="1"/>
      <w:marLeft w:val="0"/>
      <w:marRight w:val="0"/>
      <w:marTop w:val="0"/>
      <w:marBottom w:val="0"/>
      <w:divBdr>
        <w:top w:val="none" w:sz="0" w:space="0" w:color="auto"/>
        <w:left w:val="none" w:sz="0" w:space="0" w:color="auto"/>
        <w:bottom w:val="none" w:sz="0" w:space="0" w:color="auto"/>
        <w:right w:val="none" w:sz="0" w:space="0" w:color="auto"/>
      </w:divBdr>
    </w:div>
    <w:div w:id="2059431320">
      <w:bodyDiv w:val="1"/>
      <w:marLeft w:val="0"/>
      <w:marRight w:val="0"/>
      <w:marTop w:val="0"/>
      <w:marBottom w:val="0"/>
      <w:divBdr>
        <w:top w:val="none" w:sz="0" w:space="0" w:color="auto"/>
        <w:left w:val="none" w:sz="0" w:space="0" w:color="auto"/>
        <w:bottom w:val="none" w:sz="0" w:space="0" w:color="auto"/>
        <w:right w:val="none" w:sz="0" w:space="0" w:color="auto"/>
      </w:divBdr>
      <w:divsChild>
        <w:div w:id="189146982">
          <w:marLeft w:val="0"/>
          <w:marRight w:val="0"/>
          <w:marTop w:val="0"/>
          <w:marBottom w:val="0"/>
          <w:divBdr>
            <w:top w:val="none" w:sz="0" w:space="0" w:color="auto"/>
            <w:left w:val="none" w:sz="0" w:space="0" w:color="auto"/>
            <w:bottom w:val="none" w:sz="0" w:space="0" w:color="auto"/>
            <w:right w:val="none" w:sz="0" w:space="0" w:color="auto"/>
          </w:divBdr>
        </w:div>
        <w:div w:id="294525947">
          <w:marLeft w:val="0"/>
          <w:marRight w:val="0"/>
          <w:marTop w:val="0"/>
          <w:marBottom w:val="0"/>
          <w:divBdr>
            <w:top w:val="none" w:sz="0" w:space="0" w:color="auto"/>
            <w:left w:val="none" w:sz="0" w:space="0" w:color="auto"/>
            <w:bottom w:val="none" w:sz="0" w:space="0" w:color="auto"/>
            <w:right w:val="none" w:sz="0" w:space="0" w:color="auto"/>
          </w:divBdr>
        </w:div>
        <w:div w:id="466319192">
          <w:marLeft w:val="0"/>
          <w:marRight w:val="0"/>
          <w:marTop w:val="0"/>
          <w:marBottom w:val="0"/>
          <w:divBdr>
            <w:top w:val="none" w:sz="0" w:space="0" w:color="auto"/>
            <w:left w:val="none" w:sz="0" w:space="0" w:color="auto"/>
            <w:bottom w:val="none" w:sz="0" w:space="0" w:color="auto"/>
            <w:right w:val="none" w:sz="0" w:space="0" w:color="auto"/>
          </w:divBdr>
        </w:div>
        <w:div w:id="648941874">
          <w:marLeft w:val="0"/>
          <w:marRight w:val="0"/>
          <w:marTop w:val="0"/>
          <w:marBottom w:val="0"/>
          <w:divBdr>
            <w:top w:val="none" w:sz="0" w:space="0" w:color="auto"/>
            <w:left w:val="none" w:sz="0" w:space="0" w:color="auto"/>
            <w:bottom w:val="none" w:sz="0" w:space="0" w:color="auto"/>
            <w:right w:val="none" w:sz="0" w:space="0" w:color="auto"/>
          </w:divBdr>
        </w:div>
        <w:div w:id="855730616">
          <w:marLeft w:val="0"/>
          <w:marRight w:val="0"/>
          <w:marTop w:val="0"/>
          <w:marBottom w:val="0"/>
          <w:divBdr>
            <w:top w:val="none" w:sz="0" w:space="0" w:color="auto"/>
            <w:left w:val="none" w:sz="0" w:space="0" w:color="auto"/>
            <w:bottom w:val="none" w:sz="0" w:space="0" w:color="auto"/>
            <w:right w:val="none" w:sz="0" w:space="0" w:color="auto"/>
          </w:divBdr>
        </w:div>
        <w:div w:id="974024210">
          <w:marLeft w:val="0"/>
          <w:marRight w:val="0"/>
          <w:marTop w:val="0"/>
          <w:marBottom w:val="0"/>
          <w:divBdr>
            <w:top w:val="none" w:sz="0" w:space="0" w:color="auto"/>
            <w:left w:val="none" w:sz="0" w:space="0" w:color="auto"/>
            <w:bottom w:val="none" w:sz="0" w:space="0" w:color="auto"/>
            <w:right w:val="none" w:sz="0" w:space="0" w:color="auto"/>
          </w:divBdr>
        </w:div>
        <w:div w:id="1139037794">
          <w:marLeft w:val="0"/>
          <w:marRight w:val="0"/>
          <w:marTop w:val="0"/>
          <w:marBottom w:val="0"/>
          <w:divBdr>
            <w:top w:val="none" w:sz="0" w:space="0" w:color="auto"/>
            <w:left w:val="none" w:sz="0" w:space="0" w:color="auto"/>
            <w:bottom w:val="none" w:sz="0" w:space="0" w:color="auto"/>
            <w:right w:val="none" w:sz="0" w:space="0" w:color="auto"/>
          </w:divBdr>
        </w:div>
        <w:div w:id="1509368357">
          <w:marLeft w:val="0"/>
          <w:marRight w:val="0"/>
          <w:marTop w:val="0"/>
          <w:marBottom w:val="0"/>
          <w:divBdr>
            <w:top w:val="none" w:sz="0" w:space="0" w:color="auto"/>
            <w:left w:val="none" w:sz="0" w:space="0" w:color="auto"/>
            <w:bottom w:val="none" w:sz="0" w:space="0" w:color="auto"/>
            <w:right w:val="none" w:sz="0" w:space="0" w:color="auto"/>
          </w:divBdr>
        </w:div>
        <w:div w:id="2097247325">
          <w:marLeft w:val="0"/>
          <w:marRight w:val="0"/>
          <w:marTop w:val="0"/>
          <w:marBottom w:val="0"/>
          <w:divBdr>
            <w:top w:val="none" w:sz="0" w:space="0" w:color="auto"/>
            <w:left w:val="none" w:sz="0" w:space="0" w:color="auto"/>
            <w:bottom w:val="none" w:sz="0" w:space="0" w:color="auto"/>
            <w:right w:val="none" w:sz="0" w:space="0" w:color="auto"/>
          </w:divBdr>
        </w:div>
      </w:divsChild>
    </w:div>
    <w:div w:id="2072190998">
      <w:bodyDiv w:val="1"/>
      <w:marLeft w:val="0"/>
      <w:marRight w:val="0"/>
      <w:marTop w:val="0"/>
      <w:marBottom w:val="0"/>
      <w:divBdr>
        <w:top w:val="none" w:sz="0" w:space="0" w:color="auto"/>
        <w:left w:val="none" w:sz="0" w:space="0" w:color="auto"/>
        <w:bottom w:val="none" w:sz="0" w:space="0" w:color="auto"/>
        <w:right w:val="none" w:sz="0" w:space="0" w:color="auto"/>
      </w:divBdr>
    </w:div>
    <w:div w:id="2123263080">
      <w:bodyDiv w:val="1"/>
      <w:marLeft w:val="0"/>
      <w:marRight w:val="0"/>
      <w:marTop w:val="0"/>
      <w:marBottom w:val="0"/>
      <w:divBdr>
        <w:top w:val="none" w:sz="0" w:space="0" w:color="auto"/>
        <w:left w:val="none" w:sz="0" w:space="0" w:color="auto"/>
        <w:bottom w:val="none" w:sz="0" w:space="0" w:color="auto"/>
        <w:right w:val="none" w:sz="0" w:space="0" w:color="auto"/>
      </w:divBdr>
      <w:divsChild>
        <w:div w:id="155851142">
          <w:marLeft w:val="0"/>
          <w:marRight w:val="0"/>
          <w:marTop w:val="0"/>
          <w:marBottom w:val="0"/>
          <w:divBdr>
            <w:top w:val="none" w:sz="0" w:space="0" w:color="auto"/>
            <w:left w:val="none" w:sz="0" w:space="0" w:color="auto"/>
            <w:bottom w:val="none" w:sz="0" w:space="0" w:color="auto"/>
            <w:right w:val="none" w:sz="0" w:space="0" w:color="auto"/>
          </w:divBdr>
        </w:div>
        <w:div w:id="451872408">
          <w:marLeft w:val="0"/>
          <w:marRight w:val="0"/>
          <w:marTop w:val="0"/>
          <w:marBottom w:val="0"/>
          <w:divBdr>
            <w:top w:val="none" w:sz="0" w:space="0" w:color="auto"/>
            <w:left w:val="none" w:sz="0" w:space="0" w:color="auto"/>
            <w:bottom w:val="none" w:sz="0" w:space="0" w:color="auto"/>
            <w:right w:val="none" w:sz="0" w:space="0" w:color="auto"/>
          </w:divBdr>
        </w:div>
        <w:div w:id="664012536">
          <w:marLeft w:val="0"/>
          <w:marRight w:val="0"/>
          <w:marTop w:val="0"/>
          <w:marBottom w:val="0"/>
          <w:divBdr>
            <w:top w:val="none" w:sz="0" w:space="0" w:color="auto"/>
            <w:left w:val="none" w:sz="0" w:space="0" w:color="auto"/>
            <w:bottom w:val="none" w:sz="0" w:space="0" w:color="auto"/>
            <w:right w:val="none" w:sz="0" w:space="0" w:color="auto"/>
          </w:divBdr>
        </w:div>
        <w:div w:id="1011222251">
          <w:marLeft w:val="0"/>
          <w:marRight w:val="0"/>
          <w:marTop w:val="0"/>
          <w:marBottom w:val="0"/>
          <w:divBdr>
            <w:top w:val="none" w:sz="0" w:space="0" w:color="auto"/>
            <w:left w:val="none" w:sz="0" w:space="0" w:color="auto"/>
            <w:bottom w:val="none" w:sz="0" w:space="0" w:color="auto"/>
            <w:right w:val="none" w:sz="0" w:space="0" w:color="auto"/>
          </w:divBdr>
        </w:div>
        <w:div w:id="1014916945">
          <w:marLeft w:val="0"/>
          <w:marRight w:val="0"/>
          <w:marTop w:val="0"/>
          <w:marBottom w:val="0"/>
          <w:divBdr>
            <w:top w:val="none" w:sz="0" w:space="0" w:color="auto"/>
            <w:left w:val="none" w:sz="0" w:space="0" w:color="auto"/>
            <w:bottom w:val="none" w:sz="0" w:space="0" w:color="auto"/>
            <w:right w:val="none" w:sz="0" w:space="0" w:color="auto"/>
          </w:divBdr>
        </w:div>
        <w:div w:id="1287195408">
          <w:marLeft w:val="0"/>
          <w:marRight w:val="0"/>
          <w:marTop w:val="0"/>
          <w:marBottom w:val="0"/>
          <w:divBdr>
            <w:top w:val="none" w:sz="0" w:space="0" w:color="auto"/>
            <w:left w:val="none" w:sz="0" w:space="0" w:color="auto"/>
            <w:bottom w:val="none" w:sz="0" w:space="0" w:color="auto"/>
            <w:right w:val="none" w:sz="0" w:space="0" w:color="auto"/>
          </w:divBdr>
        </w:div>
        <w:div w:id="1660041074">
          <w:marLeft w:val="0"/>
          <w:marRight w:val="0"/>
          <w:marTop w:val="0"/>
          <w:marBottom w:val="0"/>
          <w:divBdr>
            <w:top w:val="none" w:sz="0" w:space="0" w:color="auto"/>
            <w:left w:val="none" w:sz="0" w:space="0" w:color="auto"/>
            <w:bottom w:val="none" w:sz="0" w:space="0" w:color="auto"/>
            <w:right w:val="none" w:sz="0" w:space="0" w:color="auto"/>
          </w:divBdr>
        </w:div>
        <w:div w:id="1768841772">
          <w:marLeft w:val="0"/>
          <w:marRight w:val="0"/>
          <w:marTop w:val="0"/>
          <w:marBottom w:val="0"/>
          <w:divBdr>
            <w:top w:val="none" w:sz="0" w:space="0" w:color="auto"/>
            <w:left w:val="none" w:sz="0" w:space="0" w:color="auto"/>
            <w:bottom w:val="none" w:sz="0" w:space="0" w:color="auto"/>
            <w:right w:val="none" w:sz="0" w:space="0" w:color="auto"/>
          </w:divBdr>
        </w:div>
        <w:div w:id="1799952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tureng.com/tr/turkce-ingilizce/emergency%20sta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omments" Target="comments.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mailto:support@XXX.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F3B1A05BD1B746B4DFCCF5F163EED7" ma:contentTypeVersion="14" ma:contentTypeDescription="Create a new document." ma:contentTypeScope="" ma:versionID="893ba1d8709e4493ca0b858bd4653b6a">
  <xsd:schema xmlns:xsd="http://www.w3.org/2001/XMLSchema" xmlns:xs="http://www.w3.org/2001/XMLSchema" xmlns:p="http://schemas.microsoft.com/office/2006/metadata/properties" xmlns:ns2="c1cc4049-ba62-4d1b-bc4c-858f1bcc83af" xmlns:ns3="190eb13a-2521-4275-a735-ab51c342f8db" targetNamespace="http://schemas.microsoft.com/office/2006/metadata/properties" ma:root="true" ma:fieldsID="88a1c670e198892dc7e4ae255c271cfa" ns2:_="" ns3:_="">
    <xsd:import namespace="c1cc4049-ba62-4d1b-bc4c-858f1bcc83af"/>
    <xsd:import namespace="190eb13a-2521-4275-a735-ab51c342f8d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c4049-ba62-4d1b-bc4c-858f1bcc83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c572f68-d4ad-4a7c-b335-4645cad7780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eb13a-2521-4275-a735-ab51c342f8d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d87ba8d-3c62-42af-a4d3-567ce8cdde4d}" ma:internalName="TaxCatchAll" ma:showField="CatchAllData" ma:web="190eb13a-2521-4275-a735-ab51c342f8d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90eb13a-2521-4275-a735-ab51c342f8db" xsi:nil="true"/>
    <lcf76f155ced4ddcb4097134ff3c332f xmlns="c1cc4049-ba62-4d1b-bc4c-858f1bcc83a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77706-15FC-40F9-9B8F-299CE91BE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c4049-ba62-4d1b-bc4c-858f1bcc83af"/>
    <ds:schemaRef ds:uri="190eb13a-2521-4275-a735-ab51c342f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A95A06-3547-4B53-A817-FBDDBE4EBD5B}">
  <ds:schemaRefs>
    <ds:schemaRef ds:uri="http://schemas.microsoft.com/office/2006/metadata/properties"/>
    <ds:schemaRef ds:uri="http://schemas.microsoft.com/office/infopath/2007/PartnerControls"/>
    <ds:schemaRef ds:uri="190eb13a-2521-4275-a735-ab51c342f8db"/>
    <ds:schemaRef ds:uri="c1cc4049-ba62-4d1b-bc4c-858f1bcc83af"/>
  </ds:schemaRefs>
</ds:datastoreItem>
</file>

<file path=customXml/itemProps3.xml><?xml version="1.0" encoding="utf-8"?>
<ds:datastoreItem xmlns:ds="http://schemas.openxmlformats.org/officeDocument/2006/customXml" ds:itemID="{81E24ED0-D947-44D5-8360-06035B00D6F4}">
  <ds:schemaRefs>
    <ds:schemaRef ds:uri="http://schemas.microsoft.com/sharepoint/v3/contenttype/forms"/>
  </ds:schemaRefs>
</ds:datastoreItem>
</file>

<file path=customXml/itemProps4.xml><?xml version="1.0" encoding="utf-8"?>
<ds:datastoreItem xmlns:ds="http://schemas.openxmlformats.org/officeDocument/2006/customXml" ds:itemID="{FB0E0A17-0985-4F4E-861C-B905FA89D1DC}">
  <ds:schemaRefs>
    <ds:schemaRef ds:uri="http://schemas.openxmlformats.org/officeDocument/2006/bibliography"/>
  </ds:schemaRefs>
</ds:datastoreItem>
</file>

<file path=docMetadata/LabelInfo.xml><?xml version="1.0" encoding="utf-8"?>
<clbl:labelList xmlns:clbl="http://schemas.microsoft.com/office/2020/mipLabelMetadata">
  <clbl:label id="{2d92a9f4-86d3-4ffe-9431-b8ebd6687e36}" enabled="0" method="" siteId="{2d92a9f4-86d3-4ffe-9431-b8ebd6687e3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31</Pages>
  <Words>10055</Words>
  <Characters>57516</Characters>
  <Application>Microsoft Office Word</Application>
  <DocSecurity>0</DocSecurity>
  <Lines>1223</Lines>
  <Paragraphs>643</Paragraphs>
  <ScaleCrop>false</ScaleCrop>
  <Company>Formfactor,Inc.</Company>
  <LinksUpToDate>false</LinksUpToDate>
  <CharactersWithSpaces>66928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AND CONDITIONS OF PURCHASE ORDER</dc:title>
  <dc:subject/>
  <dc:creator>pcrowder</dc:creator>
  <cp:keywords/>
  <cp:lastModifiedBy>Arthur | Sinovoltaics</cp:lastModifiedBy>
  <cp:revision>262</cp:revision>
  <cp:lastPrinted>2014-12-30T19:21:00Z</cp:lastPrinted>
  <dcterms:created xsi:type="dcterms:W3CDTF">2026-03-18T18:30:00Z</dcterms:created>
  <dcterms:modified xsi:type="dcterms:W3CDTF">2026-07-08T07:27:00Z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0x01010063F3B1A05BD1B746B4DFCCF5F163EED7</vt:lpwstr>
  </property>
  <property fmtid="{D5CDD505-2E9C-101B-9397-08002B2CF9AE}" pid="3" name="MediaServiceImageTags">
    <vt:lpwstr/>
  </property>
  <property fmtid="{D5CDD505-2E9C-101B-9397-08002B2CF9AE}" pid="4" name="Order">
    <vt:r8>735500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docLang">
    <vt:lpwstr>en</vt:lpwstr>
  </property>
</Properties>
</file>